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2DFCD8BB"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E166AC">
        <w:rPr>
          <w:noProof/>
        </w:rPr>
        <w:t xml:space="preserve">LEY DE LA EMPRESA PÚBLICA DEL ESTADO, COMISIÓN FEDERAL DE ELECTRICIDAD </w:t>
      </w:r>
    </w:p>
    <w:p w14:paraId="6363B920" w14:textId="77777777" w:rsidR="005848F9" w:rsidRPr="005848F9" w:rsidRDefault="005848F9" w:rsidP="005848F9"/>
    <w:p w14:paraId="03C1D9A5" w14:textId="5C7066E0" w:rsidR="005848F9" w:rsidRPr="005848F9" w:rsidRDefault="00916F99" w:rsidP="005848F9">
      <w:pPr>
        <w:jc w:val="center"/>
      </w:pPr>
      <w:r>
        <w:t xml:space="preserve">Nueva Ley </w:t>
      </w:r>
      <w:r w:rsidR="005848F9" w:rsidRPr="005848F9">
        <w:t xml:space="preserve">publicada en el </w:t>
      </w:r>
      <w:r w:rsidR="005D2DB4">
        <w:t>Diario Oficial de la Federación</w:t>
      </w:r>
      <w:r w:rsidR="005848F9" w:rsidRPr="005848F9">
        <w:t xml:space="preserve"> el </w:t>
      </w:r>
      <w:r>
        <w:t>18 de marzo de 2025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F26216C" w:rsidR="005848F9" w:rsidRPr="005848F9" w:rsidRDefault="00916F99" w:rsidP="00285D1F">
      <w:pPr>
        <w:pStyle w:val="NormalExtraBold"/>
      </w:pPr>
      <w:r>
        <w:t>Sin reforma</w:t>
      </w:r>
    </w:p>
    <w:bookmarkEnd w:id="0"/>
    <w:p w14:paraId="68A1F57E" w14:textId="77777777" w:rsidR="00E166AC" w:rsidRPr="00E166AC" w:rsidRDefault="00E166AC" w:rsidP="00E166AC">
      <w:pPr>
        <w:outlineLvl w:val="1"/>
        <w:rPr>
          <w:rFonts w:ascii="Arial Narrow" w:eastAsia="Calibri" w:hAnsi="Arial Narrow" w:cs="Arial"/>
          <w:b/>
          <w:bCs/>
          <w:sz w:val="24"/>
          <w:szCs w:val="24"/>
          <w:lang w:eastAsia="es-ES"/>
        </w:rPr>
      </w:pPr>
    </w:p>
    <w:p w14:paraId="2853C515" w14:textId="77777777" w:rsidR="00E166AC" w:rsidRPr="00E166AC" w:rsidRDefault="00E166AC" w:rsidP="00E166AC">
      <w:pPr>
        <w:outlineLvl w:val="1"/>
        <w:rPr>
          <w:rFonts w:eastAsia="Calibri"/>
          <w:lang w:eastAsia="es-ES"/>
        </w:rPr>
      </w:pPr>
      <w:r w:rsidRPr="00E166AC">
        <w:rPr>
          <w:rFonts w:eastAsia="Calibri"/>
          <w:lang w:eastAsia="es-ES"/>
        </w:rPr>
        <w:t xml:space="preserve">Al margen un sello con el Escudo Nacional, que dice: Estados Unidos </w:t>
      </w:r>
      <w:proofErr w:type="gramStart"/>
      <w:r w:rsidRPr="00E166AC">
        <w:rPr>
          <w:rFonts w:eastAsia="Calibri"/>
          <w:lang w:eastAsia="es-ES"/>
        </w:rPr>
        <w:t>Mexicanos.-</w:t>
      </w:r>
      <w:proofErr w:type="gramEnd"/>
      <w:r w:rsidRPr="00E166AC">
        <w:rPr>
          <w:rFonts w:eastAsia="Calibri"/>
          <w:lang w:eastAsia="es-ES"/>
        </w:rPr>
        <w:t xml:space="preserve"> Presidencia</w:t>
      </w:r>
      <w:r w:rsidRPr="00E166AC">
        <w:rPr>
          <w:rFonts w:eastAsia="Calibri"/>
          <w:lang w:val="es-419" w:eastAsia="es-ES"/>
        </w:rPr>
        <w:t xml:space="preserve"> </w:t>
      </w:r>
      <w:r w:rsidRPr="00E166AC">
        <w:rPr>
          <w:rFonts w:eastAsia="Calibri"/>
          <w:lang w:eastAsia="es-ES"/>
        </w:rPr>
        <w:t>de la República.</w:t>
      </w:r>
    </w:p>
    <w:p w14:paraId="30BC7618" w14:textId="77777777" w:rsidR="00E166AC" w:rsidRPr="00E166AC" w:rsidRDefault="00E166AC" w:rsidP="00E166AC">
      <w:pPr>
        <w:rPr>
          <w:rFonts w:eastAsia="Calibri"/>
          <w:b/>
          <w:lang w:val="es-ES" w:eastAsia="es-ES"/>
        </w:rPr>
      </w:pPr>
    </w:p>
    <w:p w14:paraId="490B4ACA" w14:textId="77777777" w:rsidR="00E166AC" w:rsidRPr="00E166AC" w:rsidRDefault="00E166AC" w:rsidP="00E166AC">
      <w:pPr>
        <w:rPr>
          <w:rFonts w:eastAsia="Calibri"/>
          <w:lang w:val="es-ES" w:eastAsia="es-ES"/>
        </w:rPr>
      </w:pPr>
      <w:r w:rsidRPr="00E550E1">
        <w:rPr>
          <w:rFonts w:asciiTheme="majorHAnsi" w:eastAsia="Calibri" w:hAnsiTheme="majorHAnsi" w:cstheme="majorHAnsi"/>
          <w:bCs/>
          <w:lang w:val="es-ES" w:eastAsia="es-ES"/>
        </w:rPr>
        <w:t>CLAUDIA SHEINBAUM PARDO</w:t>
      </w:r>
      <w:r w:rsidRPr="00E166AC">
        <w:rPr>
          <w:rFonts w:eastAsia="Calibri"/>
          <w:lang w:val="es-ES" w:eastAsia="es-ES"/>
        </w:rPr>
        <w:t xml:space="preserve">, </w:t>
      </w:r>
      <w:proofErr w:type="gramStart"/>
      <w:r w:rsidRPr="00E166AC">
        <w:rPr>
          <w:rFonts w:eastAsia="Calibri"/>
          <w:lang w:val="es-ES" w:eastAsia="es-ES"/>
        </w:rPr>
        <w:t>Presidenta</w:t>
      </w:r>
      <w:proofErr w:type="gramEnd"/>
      <w:r w:rsidRPr="00E166AC">
        <w:rPr>
          <w:rFonts w:eastAsia="Calibri"/>
          <w:lang w:val="es-ES" w:eastAsia="es-ES"/>
        </w:rPr>
        <w:t xml:space="preserve"> de los Estados Unidos Mexicanos, a sus habitantes sabed:</w:t>
      </w:r>
    </w:p>
    <w:p w14:paraId="5140F994" w14:textId="77777777" w:rsidR="00E166AC" w:rsidRPr="00E166AC" w:rsidRDefault="00E166AC" w:rsidP="00E166AC">
      <w:pPr>
        <w:rPr>
          <w:rFonts w:eastAsia="Calibri"/>
          <w:lang w:val="es-ES" w:eastAsia="es-ES"/>
        </w:rPr>
      </w:pPr>
    </w:p>
    <w:p w14:paraId="44B38692" w14:textId="77777777" w:rsidR="00E166AC" w:rsidRPr="00E166AC" w:rsidRDefault="00E166AC" w:rsidP="00DE5FD9">
      <w:pPr>
        <w:jc w:val="left"/>
        <w:rPr>
          <w:rFonts w:eastAsia="Calibri"/>
          <w:lang w:val="es-ES" w:eastAsia="es-ES"/>
        </w:rPr>
      </w:pPr>
      <w:r w:rsidRPr="00E166AC">
        <w:rPr>
          <w:rFonts w:eastAsia="Calibri"/>
          <w:lang w:val="es-ES" w:eastAsia="es-ES"/>
        </w:rPr>
        <w:t>Que el Honorable Congreso de la Unión, se ha servido dirigirme el siguiente</w:t>
      </w:r>
    </w:p>
    <w:p w14:paraId="363E66C8" w14:textId="77777777" w:rsidR="00E166AC" w:rsidRPr="00E166AC" w:rsidRDefault="00E166AC" w:rsidP="00E166AC">
      <w:pPr>
        <w:rPr>
          <w:rFonts w:eastAsia="Calibri"/>
          <w:lang w:val="es-ES" w:eastAsia="es-ES"/>
        </w:rPr>
      </w:pPr>
    </w:p>
    <w:p w14:paraId="12F9D509" w14:textId="77777777" w:rsidR="00E166AC" w:rsidRPr="00E550E1" w:rsidRDefault="00E166AC" w:rsidP="00DE5FD9">
      <w:pPr>
        <w:jc w:val="left"/>
        <w:rPr>
          <w:rFonts w:asciiTheme="majorHAnsi" w:eastAsia="Times New Roman" w:hAnsiTheme="majorHAnsi" w:cstheme="majorHAnsi"/>
          <w:bCs/>
          <w:lang w:val="es-ES_tradnl" w:eastAsia="es-ES"/>
        </w:rPr>
      </w:pPr>
      <w:r w:rsidRPr="00E550E1">
        <w:rPr>
          <w:rFonts w:asciiTheme="majorHAnsi" w:eastAsia="Calibri" w:hAnsiTheme="majorHAnsi" w:cstheme="majorHAnsi"/>
          <w:bCs/>
          <w:lang w:val="es-ES_tradnl" w:eastAsia="es-ES"/>
        </w:rPr>
        <w:t>DECRETO</w:t>
      </w:r>
    </w:p>
    <w:p w14:paraId="156E6D99" w14:textId="77777777" w:rsidR="00E166AC" w:rsidRPr="00E166AC" w:rsidRDefault="00E166AC" w:rsidP="00DE5FD9">
      <w:pPr>
        <w:jc w:val="left"/>
        <w:rPr>
          <w:rFonts w:eastAsia="Calibri"/>
          <w:bCs/>
          <w:lang w:val="es-ES" w:eastAsia="es-ES"/>
        </w:rPr>
      </w:pPr>
      <w:r w:rsidRPr="00E166AC">
        <w:rPr>
          <w:rFonts w:eastAsia="Calibri"/>
          <w:b/>
          <w:bCs/>
          <w:lang w:val="es-ES" w:eastAsia="es-ES"/>
        </w:rPr>
        <w:t>"</w:t>
      </w:r>
      <w:r w:rsidRPr="00E166AC">
        <w:rPr>
          <w:rFonts w:eastAsia="Calibri"/>
          <w:bCs/>
          <w:lang w:val="es-ES" w:eastAsia="es-ES"/>
        </w:rPr>
        <w:t xml:space="preserve">EL CONGRESO GENERAL </w:t>
      </w:r>
      <w:r w:rsidRPr="00E166AC">
        <w:rPr>
          <w:rFonts w:eastAsia="Calibri"/>
          <w:lang w:val="es-ES" w:eastAsia="es-ES"/>
        </w:rPr>
        <w:t>DE LOS ESTADOS UNIDOS MEXICANOS</w:t>
      </w:r>
      <w:r w:rsidRPr="00E166AC">
        <w:rPr>
          <w:rFonts w:eastAsia="Calibri"/>
          <w:bCs/>
          <w:lang w:val="es-ES" w:eastAsia="es-ES"/>
        </w:rPr>
        <w:t>, DECRETA:</w:t>
      </w:r>
    </w:p>
    <w:p w14:paraId="486F4A51" w14:textId="77777777" w:rsidR="00E166AC" w:rsidRPr="00E166AC" w:rsidRDefault="00E166AC" w:rsidP="00E166AC">
      <w:pPr>
        <w:rPr>
          <w:rFonts w:eastAsia="Calibri"/>
          <w:bCs/>
          <w:lang w:val="es-ES" w:eastAsia="es-ES"/>
        </w:rPr>
      </w:pPr>
    </w:p>
    <w:p w14:paraId="7082E70E" w14:textId="77777777" w:rsidR="00E166AC" w:rsidRPr="00E550E1" w:rsidRDefault="00E166AC" w:rsidP="00E166AC">
      <w:pPr>
        <w:rPr>
          <w:rFonts w:asciiTheme="majorHAnsi" w:eastAsia="Calibri" w:hAnsiTheme="majorHAnsi" w:cstheme="majorHAnsi"/>
          <w:bCs/>
          <w:lang w:val="es-ES" w:eastAsia="es-ES"/>
        </w:rPr>
      </w:pPr>
      <w:r w:rsidRPr="00E550E1">
        <w:rPr>
          <w:rFonts w:asciiTheme="majorHAnsi" w:eastAsia="Calibri" w:hAnsiTheme="majorHAnsi" w:cstheme="majorHAnsi"/>
          <w:bCs/>
          <w:lang w:val="es-ES" w:eastAsia="es-ES"/>
        </w:rPr>
        <w:t>SE EXPIDEN LA LEY DE LA EMPRESA PÚBLICA DEL ESTADO, COMISIÓN FEDERAL DE ELECTRICIDAD; LA LEY DE LA EMPRESA PÚBLICA DEL ESTADO, PETRÓLEOS MEXICANOS; LA LEY DEL SECTOR ELÉCTRICO; LA LEY DEL SECTOR HIDROCARBUROS; LA LEY DE PLANEACIÓN Y TRANSICIÓN ENERGÉTICA; LA LEY DE BIOCOMBUSTIBLES; LA LEY DE GEOTERMIA Y, LA LEY DE LA COMISIÓN NACIONAL DE ENERGÍA; SE REFORMAN DIVERSAS DISPOSICIONES DE LA LEY DEL FONDO MEXICANO DEL PETRÓLEO PARA LA ESTABILIZACIÓN Y EL DESARROLLO Y, SE REFORMAN, ADICIONAN Y DEROGAN DIVERSAS DISPOSICIONES DE LA LEY ORGÁNICA DE LA ADMINISTRACIÓN PÚBLICA FEDERAL</w:t>
      </w:r>
    </w:p>
    <w:p w14:paraId="68E6F7EC" w14:textId="77777777" w:rsidR="00E166AC" w:rsidRPr="00E166AC" w:rsidRDefault="00E166AC" w:rsidP="00E166AC">
      <w:pPr>
        <w:rPr>
          <w:rFonts w:eastAsia="Calibri"/>
          <w:b/>
          <w:lang w:val="es-ES" w:eastAsia="es-ES"/>
        </w:rPr>
      </w:pPr>
    </w:p>
    <w:p w14:paraId="7FC2120A" w14:textId="77777777" w:rsidR="00E166AC" w:rsidRPr="00E166AC" w:rsidRDefault="00E166AC" w:rsidP="00E166AC">
      <w:pPr>
        <w:rPr>
          <w:rFonts w:eastAsia="Calibri"/>
          <w:lang w:val="es-ES" w:eastAsia="es-ES"/>
        </w:rPr>
      </w:pPr>
      <w:r w:rsidRPr="00E550E1">
        <w:rPr>
          <w:rFonts w:asciiTheme="majorHAnsi" w:eastAsia="Calibri" w:hAnsiTheme="majorHAnsi" w:cstheme="majorHAnsi"/>
          <w:bCs/>
          <w:lang w:val="es-ES" w:eastAsia="es-ES"/>
        </w:rPr>
        <w:t>ARTÍCULO PRIMERO</w:t>
      </w:r>
      <w:r w:rsidRPr="00E166AC">
        <w:rPr>
          <w:rFonts w:eastAsia="Calibri"/>
          <w:b/>
          <w:lang w:val="es-ES" w:eastAsia="es-ES"/>
        </w:rPr>
        <w:t>.</w:t>
      </w:r>
      <w:r w:rsidRPr="00E166AC">
        <w:rPr>
          <w:rFonts w:eastAsia="Calibri"/>
          <w:lang w:val="es-ES" w:eastAsia="es-ES"/>
        </w:rPr>
        <w:t xml:space="preserve"> Se expide la Ley de la Empresa Pública del Estado, Comisión Federal de Electricidad, para quedar como sigue:</w:t>
      </w:r>
    </w:p>
    <w:p w14:paraId="533B0CC2" w14:textId="77777777" w:rsidR="00E166AC" w:rsidRPr="00E166AC" w:rsidRDefault="00E166AC" w:rsidP="00E166AC">
      <w:pPr>
        <w:rPr>
          <w:rFonts w:eastAsia="Calibri"/>
          <w:lang w:val="es-ES" w:eastAsia="es-ES"/>
        </w:rPr>
      </w:pPr>
    </w:p>
    <w:p w14:paraId="1B654386" w14:textId="77777777" w:rsidR="00E166AC" w:rsidRPr="00E550E1" w:rsidRDefault="00E166AC" w:rsidP="00E166AC">
      <w:pPr>
        <w:rPr>
          <w:rFonts w:eastAsia="Calibri"/>
          <w:bCs/>
          <w:lang w:val="es-ES" w:eastAsia="es-ES"/>
        </w:rPr>
      </w:pPr>
    </w:p>
    <w:p w14:paraId="16DC2561" w14:textId="77777777" w:rsidR="00E166AC" w:rsidRPr="00E550E1" w:rsidRDefault="00E166AC" w:rsidP="00DE5FD9">
      <w:pPr>
        <w:jc w:val="center"/>
        <w:rPr>
          <w:rFonts w:asciiTheme="majorHAnsi" w:eastAsia="Calibri" w:hAnsiTheme="majorHAnsi" w:cstheme="majorHAnsi"/>
          <w:bCs/>
          <w:lang w:val="es-ES_tradnl" w:eastAsia="es-ES"/>
        </w:rPr>
      </w:pPr>
      <w:r w:rsidRPr="00E550E1">
        <w:rPr>
          <w:rFonts w:asciiTheme="majorHAnsi" w:eastAsia="Calibri" w:hAnsiTheme="majorHAnsi" w:cstheme="majorHAnsi"/>
          <w:bCs/>
          <w:lang w:val="es-ES_tradnl" w:eastAsia="es-ES"/>
        </w:rPr>
        <w:t>LEY DE LA EMPRESA PÚBLICA DEL ESTADO, COMISIÓN FEDERAL DE ELECTRICIDAD</w:t>
      </w:r>
    </w:p>
    <w:p w14:paraId="1692A879" w14:textId="77777777" w:rsidR="00E166AC" w:rsidRPr="00E550E1" w:rsidRDefault="00E166AC" w:rsidP="00DE5FD9">
      <w:pPr>
        <w:jc w:val="center"/>
        <w:rPr>
          <w:rFonts w:asciiTheme="majorHAnsi" w:eastAsia="Calibri" w:hAnsiTheme="majorHAnsi" w:cstheme="majorHAnsi"/>
          <w:bCs/>
          <w:lang w:val="es-ES_tradnl" w:eastAsia="es-ES"/>
        </w:rPr>
      </w:pPr>
    </w:p>
    <w:p w14:paraId="1355E035" w14:textId="77777777" w:rsidR="00E166AC" w:rsidRPr="00E550E1" w:rsidRDefault="00E166AC" w:rsidP="00DE5FD9">
      <w:pPr>
        <w:jc w:val="center"/>
        <w:rPr>
          <w:rFonts w:asciiTheme="majorHAnsi" w:eastAsia="Calibri" w:hAnsiTheme="majorHAnsi" w:cstheme="majorHAnsi"/>
          <w:bCs/>
          <w:lang w:val="es-ES" w:eastAsia="es-MX"/>
        </w:rPr>
      </w:pPr>
      <w:r w:rsidRPr="00E550E1">
        <w:rPr>
          <w:rFonts w:asciiTheme="majorHAnsi" w:eastAsia="Calibri" w:hAnsiTheme="majorHAnsi" w:cstheme="majorHAnsi"/>
          <w:bCs/>
          <w:lang w:val="es-ES" w:eastAsia="es-MX"/>
        </w:rPr>
        <w:t>TÍTULO PRIMERO</w:t>
      </w:r>
    </w:p>
    <w:p w14:paraId="60871836" w14:textId="77777777" w:rsidR="00E166AC" w:rsidRPr="00E550E1" w:rsidRDefault="00E166AC" w:rsidP="00DE5FD9">
      <w:pPr>
        <w:spacing w:after="101"/>
        <w:ind w:firstLine="288"/>
        <w:jc w:val="center"/>
        <w:rPr>
          <w:rFonts w:asciiTheme="majorHAnsi" w:eastAsia="Calibri" w:hAnsiTheme="majorHAnsi" w:cstheme="majorHAnsi"/>
          <w:bCs/>
          <w:lang w:val="es-ES_tradnl" w:eastAsia="es-ES"/>
        </w:rPr>
      </w:pPr>
      <w:r w:rsidRPr="00E550E1">
        <w:rPr>
          <w:rFonts w:asciiTheme="majorHAnsi" w:eastAsia="Calibri" w:hAnsiTheme="majorHAnsi" w:cstheme="majorHAnsi"/>
          <w:bCs/>
          <w:lang w:val="es-ES_tradnl" w:eastAsia="es-ES"/>
        </w:rPr>
        <w:t>DE LA COMISIÓN FEDERAL DE ELECTRICIDAD</w:t>
      </w:r>
    </w:p>
    <w:p w14:paraId="39B8A9FB" w14:textId="77777777" w:rsidR="00E166AC" w:rsidRPr="00E550E1" w:rsidRDefault="00E166AC" w:rsidP="00DE5FD9">
      <w:pPr>
        <w:spacing w:after="101"/>
        <w:ind w:firstLine="288"/>
        <w:jc w:val="center"/>
        <w:rPr>
          <w:rFonts w:asciiTheme="majorHAnsi" w:eastAsia="Calibri" w:hAnsiTheme="majorHAnsi" w:cstheme="majorHAnsi"/>
          <w:bCs/>
          <w:lang w:val="es-ES_tradnl" w:eastAsia="es-ES"/>
        </w:rPr>
      </w:pPr>
      <w:r w:rsidRPr="00E550E1">
        <w:rPr>
          <w:rFonts w:asciiTheme="majorHAnsi" w:eastAsia="Calibri" w:hAnsiTheme="majorHAnsi" w:cstheme="majorHAnsi"/>
          <w:bCs/>
          <w:lang w:val="es-ES_tradnl" w:eastAsia="es-ES"/>
        </w:rPr>
        <w:t>COMO EMPRESA PÚBLICA DEL ESTADO</w:t>
      </w:r>
    </w:p>
    <w:p w14:paraId="7C5DDE44" w14:textId="77777777" w:rsidR="00E166AC" w:rsidRPr="00E550E1" w:rsidRDefault="00E166AC" w:rsidP="00DE5FD9">
      <w:pPr>
        <w:spacing w:after="101"/>
        <w:ind w:firstLine="288"/>
        <w:jc w:val="center"/>
        <w:rPr>
          <w:rFonts w:asciiTheme="majorHAnsi" w:eastAsia="Calibri" w:hAnsiTheme="majorHAnsi" w:cstheme="majorHAnsi"/>
          <w:bCs/>
          <w:lang w:val="es-ES_tradnl" w:eastAsia="es-ES"/>
        </w:rPr>
      </w:pPr>
    </w:p>
    <w:p w14:paraId="3824DFF9" w14:textId="77777777" w:rsidR="00E166AC" w:rsidRPr="00E550E1" w:rsidRDefault="00E166AC" w:rsidP="00DE5FD9">
      <w:pPr>
        <w:spacing w:after="101"/>
        <w:ind w:firstLine="288"/>
        <w:jc w:val="center"/>
        <w:rPr>
          <w:rFonts w:asciiTheme="majorHAnsi" w:eastAsia="Calibri" w:hAnsiTheme="majorHAnsi" w:cstheme="majorHAnsi"/>
          <w:bCs/>
          <w:lang w:val="es-ES_tradnl" w:eastAsia="es-ES"/>
        </w:rPr>
      </w:pPr>
      <w:r w:rsidRPr="00E550E1">
        <w:rPr>
          <w:rFonts w:asciiTheme="majorHAnsi" w:eastAsia="Calibri" w:hAnsiTheme="majorHAnsi" w:cstheme="majorHAnsi"/>
          <w:bCs/>
          <w:lang w:val="es-ES_tradnl" w:eastAsia="es-ES"/>
        </w:rPr>
        <w:t>Capítulo Único</w:t>
      </w:r>
    </w:p>
    <w:p w14:paraId="79B1244D" w14:textId="77777777" w:rsidR="00E166AC" w:rsidRPr="00E550E1" w:rsidRDefault="00E166AC" w:rsidP="00DE5FD9">
      <w:pPr>
        <w:jc w:val="center"/>
        <w:rPr>
          <w:rFonts w:asciiTheme="majorHAnsi" w:eastAsia="Calibri" w:hAnsiTheme="majorHAnsi" w:cstheme="majorHAnsi"/>
          <w:bCs/>
          <w:lang w:val="es-ES_tradnl" w:eastAsia="es-ES"/>
        </w:rPr>
      </w:pPr>
      <w:r w:rsidRPr="00E550E1">
        <w:rPr>
          <w:rFonts w:asciiTheme="majorHAnsi" w:eastAsia="Calibri" w:hAnsiTheme="majorHAnsi" w:cstheme="majorHAnsi"/>
          <w:bCs/>
          <w:lang w:val="es-ES_tradnl" w:eastAsia="es-ES"/>
        </w:rPr>
        <w:t>Disposiciones generales</w:t>
      </w:r>
    </w:p>
    <w:p w14:paraId="1BCA9DCE" w14:textId="77777777" w:rsidR="00E166AC" w:rsidRPr="00E166AC" w:rsidRDefault="00E166AC" w:rsidP="00E166AC">
      <w:pPr>
        <w:rPr>
          <w:rFonts w:eastAsia="Calibri"/>
          <w:b/>
          <w:lang w:val="es-ES_tradnl" w:eastAsia="es-ES"/>
        </w:rPr>
      </w:pPr>
    </w:p>
    <w:p w14:paraId="471496D1" w14:textId="77777777" w:rsidR="00E166AC" w:rsidRPr="00E166AC" w:rsidRDefault="00E166AC" w:rsidP="00E166AC">
      <w:pPr>
        <w:rPr>
          <w:rFonts w:eastAsia="Calibri"/>
          <w:lang w:val="es-ES_tradnl" w:eastAsia="es-ES"/>
        </w:rPr>
      </w:pPr>
      <w:r w:rsidRPr="00837E85">
        <w:rPr>
          <w:rFonts w:asciiTheme="majorHAnsi" w:eastAsia="Calibri" w:hAnsiTheme="majorHAnsi" w:cstheme="majorHAnsi"/>
          <w:bCs/>
          <w:lang w:val="es-ES_tradnl" w:eastAsia="es-ES"/>
        </w:rPr>
        <w:lastRenderedPageBreak/>
        <w:t>Artículo 1.-</w:t>
      </w:r>
      <w:r w:rsidRPr="00E166AC">
        <w:rPr>
          <w:rFonts w:eastAsia="Calibri"/>
          <w:b/>
          <w:lang w:val="es-ES_tradnl" w:eastAsia="es-ES"/>
        </w:rPr>
        <w:t xml:space="preserve"> </w:t>
      </w:r>
      <w:r w:rsidRPr="00E166AC">
        <w:rPr>
          <w:rFonts w:eastAsia="Calibri"/>
          <w:lang w:val="es-ES" w:eastAsia="es-ES"/>
        </w:rPr>
        <w:t>La presente Ley es Reglamentaria de los artículos 25, párrafo quinto, 27, párrafo sexto y 28, párrafo cuarto, de la Constitución Política de los Estados Unidos Mexicanos; es de interés público y tiene por objeto regular la organización, administración, funcionamiento, operación, control, evaluación y rendición de cuentas de la Comisión Federal de Electricidad, como empresa pública del Estado, así como establecer su régimen especial</w:t>
      </w:r>
      <w:r w:rsidRPr="00E166AC">
        <w:rPr>
          <w:rFonts w:eastAsia="Calibri"/>
          <w:lang w:val="es-ES_tradnl" w:eastAsia="es-ES"/>
        </w:rPr>
        <w:t>.</w:t>
      </w:r>
    </w:p>
    <w:p w14:paraId="7BEAA57E" w14:textId="77777777" w:rsidR="00E166AC" w:rsidRPr="00E166AC" w:rsidRDefault="00E166AC" w:rsidP="00E166AC">
      <w:pPr>
        <w:ind w:left="1008" w:hanging="720"/>
        <w:rPr>
          <w:rFonts w:eastAsia="Calibri"/>
          <w:lang w:val="es-ES_tradnl" w:eastAsia="es-ES"/>
        </w:rPr>
      </w:pPr>
    </w:p>
    <w:p w14:paraId="73DBBD3E" w14:textId="77777777" w:rsidR="00E166AC" w:rsidRPr="00E166AC" w:rsidRDefault="00E166AC" w:rsidP="00E166AC">
      <w:pPr>
        <w:rPr>
          <w:rFonts w:eastAsia="Calibri"/>
          <w:lang w:val="es-ES" w:eastAsia="es-ES"/>
        </w:rPr>
      </w:pPr>
      <w:bookmarkStart w:id="1" w:name="Artículo_2"/>
      <w:r w:rsidRPr="00837E85">
        <w:rPr>
          <w:rFonts w:asciiTheme="majorHAnsi" w:eastAsia="Calibri" w:hAnsiTheme="majorHAnsi" w:cstheme="majorHAnsi"/>
          <w:bCs/>
          <w:lang w:val="es-ES_tradnl" w:eastAsia="es-ES"/>
        </w:rPr>
        <w:t>Artículo 2</w:t>
      </w:r>
      <w:bookmarkEnd w:id="1"/>
      <w:r w:rsidRPr="00837E85">
        <w:rPr>
          <w:rFonts w:asciiTheme="majorHAnsi" w:eastAsia="Calibri" w:hAnsiTheme="majorHAnsi" w:cstheme="majorHAnsi"/>
          <w:bCs/>
          <w:lang w:val="es-ES_tradnl" w:eastAsia="es-ES"/>
        </w:rPr>
        <w:t>.-</w:t>
      </w:r>
      <w:r w:rsidRPr="00837E85">
        <w:rPr>
          <w:rFonts w:eastAsia="Calibri"/>
          <w:bCs/>
          <w:lang w:val="es-ES_tradnl" w:eastAsia="es-ES"/>
        </w:rPr>
        <w:t xml:space="preserve"> </w:t>
      </w:r>
      <w:r w:rsidRPr="00E166AC">
        <w:rPr>
          <w:rFonts w:eastAsia="Calibri"/>
          <w:lang w:val="es-ES" w:eastAsia="es-ES"/>
        </w:rPr>
        <w:t xml:space="preserve">La empresa pública del Estado denominada Comisión Federal de Electricidad, es una entidad de la Administración Pública Federal sectorizada a la Secretaría de Energía, con independencia técnica, operativa y de gestión, personalidad jurídica, régimen especial y patrimonio propio. </w:t>
      </w:r>
    </w:p>
    <w:p w14:paraId="4FF7F812" w14:textId="77777777" w:rsidR="00E166AC" w:rsidRPr="00E166AC" w:rsidRDefault="00E166AC" w:rsidP="00E166AC">
      <w:pPr>
        <w:rPr>
          <w:rFonts w:eastAsia="Calibri"/>
          <w:lang w:val="es-ES" w:eastAsia="es-ES"/>
        </w:rPr>
      </w:pPr>
    </w:p>
    <w:p w14:paraId="76F4B0D0" w14:textId="77777777" w:rsidR="00E166AC" w:rsidRPr="00E166AC" w:rsidRDefault="00E166AC" w:rsidP="00E166AC">
      <w:pPr>
        <w:rPr>
          <w:rFonts w:eastAsia="Calibri"/>
          <w:lang w:val="es-ES_tradnl" w:eastAsia="es-ES"/>
        </w:rPr>
      </w:pPr>
      <w:r w:rsidRPr="00E166AC">
        <w:rPr>
          <w:rFonts w:eastAsia="Calibri"/>
          <w:lang w:val="es-ES" w:eastAsia="es-ES"/>
        </w:rPr>
        <w:t>La Comisión Federal de Electricidad tiene su domicilio en la Ciudad de México, sin perjuicio de los domicilios convencionales que establezca, tanto en territorio nacional como en el extranjero, para el desarrollo de sus actividades</w:t>
      </w:r>
      <w:r w:rsidRPr="00E166AC">
        <w:rPr>
          <w:rFonts w:eastAsia="Calibri"/>
          <w:lang w:val="es-ES_tradnl" w:eastAsia="es-ES"/>
        </w:rPr>
        <w:t>.</w:t>
      </w:r>
    </w:p>
    <w:p w14:paraId="24301972" w14:textId="77777777" w:rsidR="00E166AC" w:rsidRPr="00E166AC" w:rsidRDefault="00E166AC" w:rsidP="00E166AC">
      <w:pPr>
        <w:ind w:firstLine="288"/>
        <w:rPr>
          <w:rFonts w:eastAsia="Calibri"/>
          <w:lang w:val="es-ES_tradnl" w:eastAsia="es-ES"/>
        </w:rPr>
      </w:pPr>
    </w:p>
    <w:p w14:paraId="644CE3E2" w14:textId="0CD1CDA8" w:rsidR="00E166AC" w:rsidRPr="00E166AC" w:rsidRDefault="00E166AC" w:rsidP="00E166AC">
      <w:pPr>
        <w:rPr>
          <w:rFonts w:eastAsia="Calibri"/>
          <w:lang w:val="es-ES" w:eastAsia="es-ES"/>
        </w:rPr>
      </w:pPr>
      <w:bookmarkStart w:id="2" w:name="Artículo_3"/>
      <w:r w:rsidRPr="00837E85">
        <w:rPr>
          <w:rFonts w:asciiTheme="majorHAnsi" w:eastAsia="Calibri" w:hAnsiTheme="majorHAnsi" w:cstheme="majorHAnsi"/>
          <w:bCs/>
          <w:lang w:val="es-ES_tradnl" w:eastAsia="es-ES"/>
        </w:rPr>
        <w:t>Artículo 3</w:t>
      </w:r>
      <w:bookmarkEnd w:id="2"/>
      <w:r w:rsidRPr="00837E85">
        <w:rPr>
          <w:rFonts w:asciiTheme="majorHAnsi" w:eastAsia="Calibri" w:hAnsiTheme="majorHAnsi" w:cstheme="majorHAnsi"/>
          <w:bCs/>
          <w:lang w:val="es-ES_tradnl" w:eastAsia="es-ES"/>
        </w:rPr>
        <w:t>.</w:t>
      </w:r>
      <w:proofErr w:type="gramStart"/>
      <w:r w:rsidRPr="00837E85">
        <w:rPr>
          <w:rFonts w:asciiTheme="majorHAnsi" w:eastAsia="Calibri" w:hAnsiTheme="majorHAnsi" w:cstheme="majorHAnsi"/>
          <w:bCs/>
          <w:lang w:val="es-ES_tradnl" w:eastAsia="es-ES"/>
        </w:rPr>
        <w:t>-</w:t>
      </w:r>
      <w:r w:rsidRPr="00E166AC">
        <w:rPr>
          <w:rFonts w:asciiTheme="majorHAnsi" w:eastAsia="Calibri" w:hAnsiTheme="majorHAnsi" w:cstheme="majorHAnsi"/>
          <w:b/>
          <w:lang w:val="es-ES_tradnl" w:eastAsia="es-ES"/>
        </w:rPr>
        <w:t xml:space="preserve"> </w:t>
      </w:r>
      <w:r w:rsidRPr="00E166AC">
        <w:rPr>
          <w:rFonts w:eastAsia="Calibri"/>
          <w:lang w:val="es-ES" w:eastAsia="es-ES"/>
        </w:rPr>
        <w:t xml:space="preserve"> La</w:t>
      </w:r>
      <w:proofErr w:type="gramEnd"/>
      <w:r w:rsidRPr="00E166AC">
        <w:rPr>
          <w:rFonts w:eastAsia="Calibri"/>
          <w:lang w:val="es-ES" w:eastAsia="es-ES"/>
        </w:rPr>
        <w:t xml:space="preserve"> Comisión Federal de Electricidad tiene como objeto procurar la justicia energética para el pueblo de los Estados Unidos Mexicanos y el desarrollo sustentable de las actividades de generación, almacenamiento, transmisión, distribución, comercialización y suministro de electricidad, así como contribuir en la provisión del servicio de Internet y telecomunicaciones con el Estado Mexicano. </w:t>
      </w:r>
    </w:p>
    <w:p w14:paraId="74CF3B27" w14:textId="77777777" w:rsidR="00E166AC" w:rsidRPr="00E166AC" w:rsidRDefault="00E166AC" w:rsidP="00E166AC">
      <w:pPr>
        <w:rPr>
          <w:rFonts w:eastAsia="Calibri"/>
          <w:lang w:val="es-ES" w:eastAsia="es-ES"/>
        </w:rPr>
      </w:pPr>
    </w:p>
    <w:p w14:paraId="4D1D3024" w14:textId="77777777" w:rsidR="00E166AC" w:rsidRPr="00E166AC" w:rsidRDefault="00E166AC" w:rsidP="00E166AC">
      <w:pPr>
        <w:rPr>
          <w:rFonts w:eastAsia="Calibri"/>
          <w:lang w:val="es-ES_tradnl" w:eastAsia="es-ES"/>
        </w:rPr>
      </w:pPr>
      <w:r w:rsidRPr="00E166AC">
        <w:rPr>
          <w:rFonts w:eastAsia="Calibri"/>
          <w:lang w:val="es-ES" w:eastAsia="es-ES"/>
        </w:rPr>
        <w:t>Cuya esencia es cumplir con su responsabilidad social y garantizar la continuidad, accesibilidad, seguridad y confiabilidad del servicio público de electricidad</w:t>
      </w:r>
      <w:r w:rsidRPr="00E166AC">
        <w:rPr>
          <w:rFonts w:eastAsia="Calibri"/>
          <w:lang w:val="es-ES_tradnl" w:eastAsia="es-ES"/>
        </w:rPr>
        <w:t>.</w:t>
      </w:r>
    </w:p>
    <w:p w14:paraId="73CCC159" w14:textId="77777777" w:rsidR="00E166AC" w:rsidRPr="00E166AC" w:rsidRDefault="00E166AC" w:rsidP="00E166AC">
      <w:pPr>
        <w:ind w:firstLine="288"/>
        <w:rPr>
          <w:rFonts w:eastAsia="Calibri"/>
          <w:lang w:val="es-ES_tradnl" w:eastAsia="es-ES"/>
        </w:rPr>
      </w:pPr>
    </w:p>
    <w:p w14:paraId="11225F3B" w14:textId="77777777" w:rsidR="00E166AC" w:rsidRPr="00E166AC" w:rsidRDefault="00E166AC" w:rsidP="00E166AC">
      <w:pPr>
        <w:rPr>
          <w:rFonts w:eastAsia="Calibri"/>
          <w:lang w:val="es-ES_tradnl" w:eastAsia="es-ES"/>
        </w:rPr>
      </w:pPr>
      <w:bookmarkStart w:id="3" w:name="Artículo_4"/>
      <w:r w:rsidRPr="00837E85">
        <w:rPr>
          <w:rFonts w:asciiTheme="majorHAnsi" w:eastAsia="Calibri" w:hAnsiTheme="majorHAnsi" w:cstheme="majorHAnsi"/>
          <w:bCs/>
          <w:lang w:val="es-ES_tradnl" w:eastAsia="es-ES"/>
        </w:rPr>
        <w:t>Artículo 4</w:t>
      </w:r>
      <w:bookmarkEnd w:id="3"/>
      <w:r w:rsidRPr="00837E85">
        <w:rPr>
          <w:rFonts w:asciiTheme="majorHAnsi" w:eastAsia="Calibri" w:hAnsiTheme="majorHAnsi" w:cstheme="majorHAnsi"/>
          <w:bCs/>
          <w:lang w:val="es-ES_tradnl" w:eastAsia="es-ES"/>
        </w:rPr>
        <w:t>.-</w:t>
      </w:r>
      <w:r w:rsidRPr="00E166AC">
        <w:rPr>
          <w:rFonts w:eastAsia="Calibri"/>
          <w:b/>
          <w:lang w:val="es-ES_tradnl" w:eastAsia="es-ES"/>
        </w:rPr>
        <w:t xml:space="preserve"> </w:t>
      </w:r>
      <w:r w:rsidRPr="00E166AC">
        <w:rPr>
          <w:rFonts w:eastAsia="Calibri"/>
          <w:lang w:val="es-ES" w:eastAsia="es-ES"/>
        </w:rPr>
        <w:t>En términos del artículo 28, párrafo cuarto, de la Constitución Política de los Estados Unidos Mexicanos, las actividades que realice la Comisión Federal de Electricidad no constituyen monopolios</w:t>
      </w:r>
      <w:r w:rsidRPr="00E166AC">
        <w:rPr>
          <w:rFonts w:eastAsia="Calibri"/>
          <w:lang w:val="es-ES_tradnl" w:eastAsia="es-ES"/>
        </w:rPr>
        <w:t>.</w:t>
      </w:r>
    </w:p>
    <w:p w14:paraId="6EAC237C" w14:textId="77777777" w:rsidR="00E166AC" w:rsidRPr="00E166AC" w:rsidRDefault="00E166AC" w:rsidP="00E166AC">
      <w:pPr>
        <w:ind w:firstLine="288"/>
        <w:rPr>
          <w:rFonts w:eastAsia="Calibri"/>
          <w:lang w:val="es-ES_tradnl" w:eastAsia="es-ES"/>
        </w:rPr>
      </w:pPr>
    </w:p>
    <w:p w14:paraId="5CDA5012" w14:textId="67CB5828" w:rsidR="00E166AC" w:rsidRPr="00E166AC" w:rsidRDefault="00E166AC" w:rsidP="00E166AC">
      <w:pPr>
        <w:rPr>
          <w:rFonts w:eastAsia="Calibri"/>
          <w:lang w:val="es-ES" w:eastAsia="es-ES"/>
        </w:rPr>
      </w:pPr>
      <w:bookmarkStart w:id="4" w:name="Artículo_5"/>
      <w:r w:rsidRPr="00837E85">
        <w:rPr>
          <w:rFonts w:asciiTheme="majorHAnsi" w:eastAsia="Calibri" w:hAnsiTheme="majorHAnsi" w:cstheme="majorHAnsi"/>
          <w:bCs/>
          <w:lang w:val="es-ES_tradnl" w:eastAsia="es-ES"/>
        </w:rPr>
        <w:t>Artículo 5</w:t>
      </w:r>
      <w:bookmarkEnd w:id="4"/>
      <w:r w:rsidRPr="00837E85">
        <w:rPr>
          <w:rFonts w:asciiTheme="majorHAnsi" w:eastAsia="Calibri" w:hAnsiTheme="majorHAnsi" w:cstheme="majorHAnsi"/>
          <w:bCs/>
          <w:lang w:val="es-ES_tradnl" w:eastAsia="es-ES"/>
        </w:rPr>
        <w:t>.</w:t>
      </w:r>
      <w:proofErr w:type="gramStart"/>
      <w:r w:rsidRPr="00837E85">
        <w:rPr>
          <w:rFonts w:asciiTheme="majorHAnsi" w:eastAsia="Calibri" w:hAnsiTheme="majorHAnsi" w:cstheme="majorHAnsi"/>
          <w:bCs/>
          <w:lang w:val="es-ES_tradnl" w:eastAsia="es-ES"/>
        </w:rPr>
        <w:t>-</w:t>
      </w:r>
      <w:r w:rsidRPr="00E166AC">
        <w:rPr>
          <w:rFonts w:eastAsia="Calibri"/>
          <w:b/>
          <w:lang w:val="es-ES_tradnl" w:eastAsia="es-ES"/>
        </w:rPr>
        <w:t xml:space="preserve"> </w:t>
      </w:r>
      <w:r w:rsidRPr="00E166AC">
        <w:rPr>
          <w:rFonts w:eastAsia="Calibri"/>
          <w:lang w:val="es-ES" w:eastAsia="es-ES"/>
        </w:rPr>
        <w:t xml:space="preserve"> La</w:t>
      </w:r>
      <w:proofErr w:type="gramEnd"/>
      <w:r w:rsidRPr="00E166AC">
        <w:rPr>
          <w:rFonts w:eastAsia="Calibri"/>
          <w:lang w:val="es-ES" w:eastAsia="es-ES"/>
        </w:rPr>
        <w:t xml:space="preserve"> Comisión Federal de Electricidad tiene su régimen especial en materia de: </w:t>
      </w:r>
    </w:p>
    <w:p w14:paraId="3E3E9E7A" w14:textId="77777777" w:rsidR="00E166AC" w:rsidRPr="00E166AC" w:rsidRDefault="00E166AC" w:rsidP="00E166AC">
      <w:pPr>
        <w:ind w:firstLine="142"/>
        <w:rPr>
          <w:rFonts w:eastAsia="Calibri"/>
          <w:lang w:val="es-ES" w:eastAsia="es-ES"/>
        </w:rPr>
      </w:pPr>
    </w:p>
    <w:p w14:paraId="0352834B"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 xml:space="preserve">Empresas filiales; </w:t>
      </w:r>
    </w:p>
    <w:p w14:paraId="0F8386FA"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 xml:space="preserve">Remuneraciones y austeridad; </w:t>
      </w:r>
    </w:p>
    <w:p w14:paraId="43DDD72D"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 xml:space="preserve">Adquisiciones, arrendamientos, servicios y obras; </w:t>
      </w:r>
    </w:p>
    <w:p w14:paraId="3094A63A"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 xml:space="preserve">Bienes; </w:t>
      </w:r>
    </w:p>
    <w:p w14:paraId="51B9C07B"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 xml:space="preserve">Responsabilidades administrativas; </w:t>
      </w:r>
    </w:p>
    <w:p w14:paraId="5E1A1E7A"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 xml:space="preserve">Presupuesto y contabilidad; </w:t>
      </w:r>
    </w:p>
    <w:p w14:paraId="2B100876"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 xml:space="preserve">Deuda, y </w:t>
      </w:r>
    </w:p>
    <w:p w14:paraId="21215E0D" w14:textId="77777777" w:rsidR="00E166AC" w:rsidRPr="00E166AC" w:rsidRDefault="00E166AC" w:rsidP="00916F99">
      <w:pPr>
        <w:numPr>
          <w:ilvl w:val="0"/>
          <w:numId w:val="5"/>
        </w:numPr>
        <w:spacing w:line="240" w:lineRule="auto"/>
        <w:ind w:left="567" w:hanging="141"/>
        <w:rPr>
          <w:rFonts w:eastAsia="Calibri"/>
          <w:lang w:val="es-ES_tradnl" w:eastAsia="es-ES"/>
        </w:rPr>
      </w:pPr>
      <w:r w:rsidRPr="00E166AC">
        <w:rPr>
          <w:rFonts w:eastAsia="Calibri"/>
          <w:lang w:val="es-ES" w:eastAsia="es-ES"/>
        </w:rPr>
        <w:t>Sostenibilidad</w:t>
      </w:r>
      <w:r w:rsidRPr="00E166AC">
        <w:rPr>
          <w:rFonts w:eastAsia="Calibri"/>
          <w:lang w:val="es-ES_tradnl" w:eastAsia="es-ES"/>
        </w:rPr>
        <w:t>.</w:t>
      </w:r>
    </w:p>
    <w:p w14:paraId="1821E1A1" w14:textId="77777777" w:rsidR="00E166AC" w:rsidRPr="00E166AC" w:rsidRDefault="00E166AC" w:rsidP="00E166AC">
      <w:pPr>
        <w:ind w:firstLine="288"/>
        <w:rPr>
          <w:rFonts w:eastAsia="Calibri"/>
          <w:lang w:val="es-ES_tradnl" w:eastAsia="es-ES"/>
        </w:rPr>
      </w:pPr>
    </w:p>
    <w:p w14:paraId="66D9AD36" w14:textId="77777777" w:rsidR="00E166AC" w:rsidRPr="00E166AC" w:rsidRDefault="00E166AC" w:rsidP="00E166AC">
      <w:pPr>
        <w:rPr>
          <w:rFonts w:eastAsia="Calibri"/>
          <w:lang w:val="es-ES" w:eastAsia="es-ES"/>
        </w:rPr>
      </w:pPr>
      <w:bookmarkStart w:id="5" w:name="Artículo_6"/>
      <w:r w:rsidRPr="00E166AC">
        <w:rPr>
          <w:rFonts w:eastAsia="Calibri"/>
          <w:b/>
          <w:lang w:val="es-ES" w:eastAsia="es-ES"/>
        </w:rPr>
        <w:lastRenderedPageBreak/>
        <w:t>Artículo 6</w:t>
      </w:r>
      <w:bookmarkEnd w:id="5"/>
      <w:r w:rsidRPr="00E166AC">
        <w:rPr>
          <w:rFonts w:eastAsia="Calibri"/>
          <w:b/>
          <w:lang w:val="es-ES" w:eastAsia="es-ES"/>
        </w:rPr>
        <w:t xml:space="preserve">.- </w:t>
      </w:r>
      <w:r w:rsidRPr="00E166AC">
        <w:rPr>
          <w:rFonts w:eastAsia="Calibri"/>
          <w:lang w:val="es-ES" w:eastAsia="es-ES"/>
        </w:rPr>
        <w:t xml:space="preserve">La Comisión Federal de Electricidad como entidad, forma parte de la administración pública paraestatal y se sujeta a lo dispuesto en la presente Ley, su Reglamento y las disposiciones que deriven de los mismos. </w:t>
      </w:r>
    </w:p>
    <w:p w14:paraId="47D6D4A5" w14:textId="77777777" w:rsidR="00E166AC" w:rsidRPr="00E166AC" w:rsidRDefault="00E166AC" w:rsidP="00E166AC">
      <w:pPr>
        <w:rPr>
          <w:rFonts w:eastAsia="Calibri"/>
          <w:lang w:val="es-ES" w:eastAsia="es-ES"/>
        </w:rPr>
      </w:pPr>
    </w:p>
    <w:p w14:paraId="17A8AA97" w14:textId="77777777" w:rsidR="00E166AC" w:rsidRPr="00E166AC" w:rsidRDefault="00E166AC" w:rsidP="00E166AC">
      <w:pPr>
        <w:rPr>
          <w:rFonts w:eastAsia="Calibri"/>
          <w:lang w:val="es-ES" w:eastAsia="es-ES"/>
        </w:rPr>
      </w:pPr>
      <w:r w:rsidRPr="00E166AC">
        <w:rPr>
          <w:rFonts w:eastAsia="Calibri"/>
          <w:lang w:val="es-ES" w:eastAsia="es-ES"/>
        </w:rPr>
        <w:t xml:space="preserve">El derecho civil y mercantil, es aplicable de manera supletoria, según la naturaleza del acto. </w:t>
      </w:r>
    </w:p>
    <w:p w14:paraId="3CA524DE" w14:textId="77777777" w:rsidR="00E166AC" w:rsidRPr="00E166AC" w:rsidRDefault="00E166AC" w:rsidP="00E166AC">
      <w:pPr>
        <w:rPr>
          <w:rFonts w:eastAsia="Calibri"/>
          <w:lang w:val="es-ES" w:eastAsia="es-ES"/>
        </w:rPr>
      </w:pPr>
    </w:p>
    <w:p w14:paraId="26843377" w14:textId="77777777" w:rsidR="00E166AC" w:rsidRPr="00E166AC" w:rsidRDefault="00E166AC" w:rsidP="00E166AC">
      <w:pPr>
        <w:rPr>
          <w:rFonts w:eastAsia="Calibri"/>
          <w:lang w:val="es-ES" w:eastAsia="es-ES"/>
        </w:rPr>
      </w:pPr>
      <w:r w:rsidRPr="00E166AC">
        <w:rPr>
          <w:rFonts w:eastAsia="Calibri"/>
          <w:lang w:val="es-ES" w:eastAsia="es-ES"/>
        </w:rPr>
        <w:t xml:space="preserve">Las disposiciones contenidas en las demás leyes que por materia correspondan, se deben aplicar siempre que no se opongan al régimen especial previsto en esta Ley. </w:t>
      </w:r>
    </w:p>
    <w:p w14:paraId="38B71567" w14:textId="77777777" w:rsidR="00E166AC" w:rsidRPr="00E166AC" w:rsidRDefault="00E166AC" w:rsidP="00E166AC">
      <w:pPr>
        <w:rPr>
          <w:rFonts w:eastAsia="Calibri"/>
          <w:lang w:val="es-ES" w:eastAsia="es-ES"/>
        </w:rPr>
      </w:pPr>
    </w:p>
    <w:p w14:paraId="62BCDA98" w14:textId="77777777" w:rsidR="00E166AC" w:rsidRPr="00E166AC" w:rsidRDefault="00E166AC" w:rsidP="00E166AC">
      <w:pPr>
        <w:rPr>
          <w:rFonts w:eastAsia="Calibri"/>
          <w:lang w:val="es-ES" w:eastAsia="es-ES"/>
        </w:rPr>
      </w:pPr>
      <w:r w:rsidRPr="00E166AC">
        <w:rPr>
          <w:rFonts w:eastAsia="Calibri"/>
          <w:lang w:val="es-ES" w:eastAsia="es-ES"/>
        </w:rPr>
        <w:t xml:space="preserve">En caso de duda, se debe favorecer la interpretación que privilegie la mejor realización del objeto y esencia de la Comisión Federal de Electricidad conforme a su naturaleza jurídica de empresa pública del Estado con régimen especial. </w:t>
      </w:r>
    </w:p>
    <w:p w14:paraId="021AF2AE" w14:textId="77777777" w:rsidR="00E166AC" w:rsidRPr="00E166AC" w:rsidRDefault="00E166AC" w:rsidP="00E166AC">
      <w:pPr>
        <w:rPr>
          <w:rFonts w:eastAsia="Calibri"/>
          <w:lang w:val="es-ES" w:eastAsia="es-ES"/>
        </w:rPr>
      </w:pPr>
    </w:p>
    <w:p w14:paraId="5EDCC18B" w14:textId="77777777" w:rsidR="00E166AC" w:rsidRPr="00E166AC" w:rsidRDefault="00E166AC" w:rsidP="00E166AC">
      <w:pPr>
        <w:rPr>
          <w:rFonts w:eastAsia="Calibri"/>
          <w:lang w:val="es-ES" w:eastAsia="es-ES"/>
        </w:rPr>
      </w:pPr>
      <w:r w:rsidRPr="00E166AC">
        <w:rPr>
          <w:rFonts w:eastAsia="Calibri"/>
          <w:lang w:val="es-ES" w:eastAsia="es-ES"/>
        </w:rPr>
        <w:t>La interpretación de esta Ley corresponde a la Secretaría de Energía.</w:t>
      </w:r>
    </w:p>
    <w:p w14:paraId="55F9E483" w14:textId="77777777" w:rsidR="00E166AC" w:rsidRPr="00E166AC" w:rsidRDefault="00E166AC" w:rsidP="00E166AC">
      <w:pPr>
        <w:ind w:firstLine="288"/>
        <w:rPr>
          <w:rFonts w:eastAsia="Calibri"/>
          <w:lang w:val="es-ES" w:eastAsia="es-ES"/>
        </w:rPr>
      </w:pPr>
    </w:p>
    <w:p w14:paraId="6EC05F76" w14:textId="77777777" w:rsidR="00E166AC" w:rsidRPr="00E166AC" w:rsidRDefault="00E166AC" w:rsidP="00E166AC">
      <w:pPr>
        <w:rPr>
          <w:rFonts w:eastAsia="Calibri"/>
          <w:lang w:val="es-ES_tradnl" w:eastAsia="es-ES"/>
        </w:rPr>
      </w:pPr>
      <w:bookmarkStart w:id="6" w:name="Artículo_7"/>
      <w:r w:rsidRPr="00E166AC">
        <w:rPr>
          <w:rFonts w:eastAsia="Calibri"/>
          <w:b/>
          <w:lang w:val="es-ES_tradnl" w:eastAsia="es-ES"/>
        </w:rPr>
        <w:t>Artículo 7</w:t>
      </w:r>
      <w:bookmarkEnd w:id="6"/>
      <w:r w:rsidRPr="00E166AC">
        <w:rPr>
          <w:rFonts w:eastAsia="Calibri"/>
          <w:b/>
          <w:lang w:val="es-ES_tradnl" w:eastAsia="es-ES"/>
        </w:rPr>
        <w:t xml:space="preserve">.- </w:t>
      </w:r>
      <w:r w:rsidRPr="00E166AC">
        <w:rPr>
          <w:rFonts w:eastAsia="Calibri"/>
          <w:lang w:val="es-ES" w:eastAsia="es-ES"/>
        </w:rPr>
        <w:t>La Comisión Federal de Electricidad, en la ejecución de su objeto, se rige por los principios de transparencia, honestidad, eficiencia, equidad, sostenibilidad, rendición de cuentas y responsabilidad social para procurar que se provea al pueblo de los Estados Unidos Mexicanos de la electricidad al menor precio posible y contribuir con ello al desarrollo nacional</w:t>
      </w:r>
      <w:r w:rsidRPr="00E166AC">
        <w:rPr>
          <w:rFonts w:eastAsia="Calibri"/>
          <w:lang w:val="es-ES_tradnl" w:eastAsia="es-ES"/>
        </w:rPr>
        <w:t>.</w:t>
      </w:r>
    </w:p>
    <w:p w14:paraId="651B24F5" w14:textId="77777777" w:rsidR="00E166AC" w:rsidRPr="00E166AC" w:rsidRDefault="00E166AC" w:rsidP="00E166AC">
      <w:pPr>
        <w:ind w:firstLine="288"/>
        <w:rPr>
          <w:rFonts w:eastAsia="Calibri"/>
          <w:lang w:val="es-ES_tradnl" w:eastAsia="es-ES"/>
        </w:rPr>
      </w:pPr>
    </w:p>
    <w:p w14:paraId="5D65A4D7" w14:textId="77777777" w:rsidR="00E166AC" w:rsidRPr="00E166AC" w:rsidRDefault="00E166AC" w:rsidP="00E166AC">
      <w:pPr>
        <w:rPr>
          <w:rFonts w:eastAsia="Calibri"/>
          <w:lang w:val="es-ES" w:eastAsia="es-ES"/>
        </w:rPr>
      </w:pPr>
      <w:bookmarkStart w:id="7" w:name="Artículo_8"/>
      <w:r w:rsidRPr="00E166AC">
        <w:rPr>
          <w:rFonts w:eastAsia="Calibri"/>
          <w:b/>
          <w:lang w:val="es-ES" w:eastAsia="es-ES"/>
        </w:rPr>
        <w:t>Artículo 8</w:t>
      </w:r>
      <w:bookmarkEnd w:id="7"/>
      <w:r w:rsidRPr="00E166AC">
        <w:rPr>
          <w:rFonts w:eastAsia="Calibri"/>
          <w:b/>
          <w:lang w:val="es-ES" w:eastAsia="es-ES"/>
        </w:rPr>
        <w:t xml:space="preserve">.- </w:t>
      </w:r>
      <w:r w:rsidRPr="00E166AC">
        <w:rPr>
          <w:rFonts w:eastAsia="Calibri"/>
          <w:lang w:val="es-ES" w:eastAsia="es-ES"/>
        </w:rPr>
        <w:t xml:space="preserve">La Comisión Federal de Electricidad presta de manera directa el servicio público de transmisión y distribución de energía eléctrica. Asimismo, puede llevar a cabo las actividades siguientes: </w:t>
      </w:r>
    </w:p>
    <w:p w14:paraId="1F71C425" w14:textId="77777777" w:rsidR="00E166AC" w:rsidRPr="00E166AC" w:rsidRDefault="00E166AC" w:rsidP="00E166AC">
      <w:pPr>
        <w:rPr>
          <w:rFonts w:eastAsia="Calibri"/>
          <w:lang w:val="es-ES" w:eastAsia="es-ES"/>
        </w:rPr>
      </w:pPr>
    </w:p>
    <w:p w14:paraId="6A7E7277"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La generación y comercialización de energía eléctrica y productos asociados, incluyendo la importación y exportación de éstos, de acuerdo con la Ley del Sector Eléctrico; </w:t>
      </w:r>
    </w:p>
    <w:p w14:paraId="0FFA33D2" w14:textId="77777777" w:rsidR="00E166AC" w:rsidRPr="00E166AC" w:rsidRDefault="00E166AC" w:rsidP="00E166AC">
      <w:pPr>
        <w:ind w:left="720"/>
        <w:rPr>
          <w:rFonts w:eastAsia="Calibri"/>
          <w:lang w:val="es-ES" w:eastAsia="es-ES"/>
        </w:rPr>
      </w:pPr>
    </w:p>
    <w:p w14:paraId="0CA2CB0C"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Salvaguardar el acceso al servicio público de energía eléctrica a través de la generación, transmisión, distribución, comercialización, suministro eléctrico, la proveeduría de insumos primarios para la industria eléctrica, así como las actividades auxiliares y conexas de la misma; </w:t>
      </w:r>
    </w:p>
    <w:p w14:paraId="5C5430F9" w14:textId="77777777" w:rsidR="00E166AC" w:rsidRPr="00E166AC" w:rsidRDefault="00E166AC" w:rsidP="00E166AC">
      <w:pPr>
        <w:spacing w:line="240" w:lineRule="auto"/>
        <w:ind w:left="720"/>
        <w:contextualSpacing/>
        <w:rPr>
          <w:rFonts w:eastAsia="Times New Roman"/>
          <w:lang w:val="es-ES" w:eastAsia="es-ES"/>
        </w:rPr>
      </w:pPr>
    </w:p>
    <w:p w14:paraId="24E7A157"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La importación, exportación, transporte, almacenamiento, compra y venta de gas natural, carbón y cualquier otro combustible necesario para la generación de electricidad; </w:t>
      </w:r>
    </w:p>
    <w:p w14:paraId="65255B1F" w14:textId="77777777" w:rsidR="00E166AC" w:rsidRPr="00E166AC" w:rsidRDefault="00E166AC" w:rsidP="00E166AC">
      <w:pPr>
        <w:spacing w:line="240" w:lineRule="auto"/>
        <w:ind w:left="720"/>
        <w:contextualSpacing/>
        <w:rPr>
          <w:rFonts w:eastAsia="Times New Roman"/>
          <w:lang w:val="es-ES" w:eastAsia="es-ES"/>
        </w:rPr>
      </w:pPr>
    </w:p>
    <w:p w14:paraId="6525B044"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El desarrollo y ejecución de proyectos de ingeniería, investigación, actividades geológicas y geofísicas, supervisión, prestación de servicios a terceros, así como todas aquellas relacionadas con la generación, transmisión, distribución, comercialización y suministro eléctrico y demás actividades que forman parte de su objeto; </w:t>
      </w:r>
    </w:p>
    <w:p w14:paraId="71E81224" w14:textId="77777777" w:rsidR="00E166AC" w:rsidRPr="00E166AC" w:rsidRDefault="00E166AC" w:rsidP="00E166AC">
      <w:pPr>
        <w:spacing w:line="240" w:lineRule="auto"/>
        <w:ind w:left="720"/>
        <w:contextualSpacing/>
        <w:rPr>
          <w:rFonts w:eastAsia="Times New Roman"/>
          <w:lang w:val="es-ES" w:eastAsia="es-ES"/>
        </w:rPr>
      </w:pPr>
    </w:p>
    <w:p w14:paraId="6F0CEF6E"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lastRenderedPageBreak/>
        <w:t xml:space="preserve">La investigación, desarrollo e implementación de fuentes de energía que le permitan cumplir con su objeto, conforme a las disposiciones aplicables; </w:t>
      </w:r>
    </w:p>
    <w:p w14:paraId="5E4A2EA5" w14:textId="77777777" w:rsidR="00E166AC" w:rsidRPr="00E166AC" w:rsidRDefault="00E166AC" w:rsidP="00E166AC">
      <w:pPr>
        <w:spacing w:line="240" w:lineRule="auto"/>
        <w:ind w:left="720"/>
        <w:contextualSpacing/>
        <w:rPr>
          <w:rFonts w:eastAsia="Times New Roman"/>
          <w:lang w:val="es-ES" w:eastAsia="es-ES"/>
        </w:rPr>
      </w:pPr>
    </w:p>
    <w:p w14:paraId="5EEC4821"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La investigación y desarrollo tecnológicos requeridos para las actividades que realice en el sector eléctrico, la comercialización de productos y servicios tecnológicos resultantes de la investigación, así como la formación de recursos humanos altamente especializados;</w:t>
      </w:r>
      <w:r w:rsidRPr="00E166AC">
        <w:rPr>
          <w:rFonts w:eastAsia="Times New Roman"/>
          <w:lang w:val="es-ES" w:eastAsia="es-ES"/>
        </w:rPr>
        <w:t xml:space="preserve"> </w:t>
      </w:r>
    </w:p>
    <w:p w14:paraId="2998122D" w14:textId="77777777" w:rsidR="00E166AC" w:rsidRPr="00E166AC" w:rsidRDefault="00E166AC" w:rsidP="00E166AC">
      <w:pPr>
        <w:spacing w:line="240" w:lineRule="auto"/>
        <w:ind w:left="720"/>
        <w:contextualSpacing/>
        <w:rPr>
          <w:rFonts w:eastAsia="Times New Roman"/>
          <w:lang w:val="es-ES" w:eastAsia="es-ES"/>
        </w:rPr>
      </w:pPr>
    </w:p>
    <w:p w14:paraId="49FE094F"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El aprovechamiento y administración de inmuebles, de la propiedad industrial y la tecnología de que disponga y que le permita la prestación o provisión de cualquier servicio adicional tales como, construcción, arrendamiento, mantenimiento y telecomunicaciones. La Comisión Federal de Electricidad puede avalar y otorgar garantías en favor de sus empresas filiales y fideicomisos; </w:t>
      </w:r>
    </w:p>
    <w:p w14:paraId="31B8080C" w14:textId="77777777" w:rsidR="00E166AC" w:rsidRPr="00E166AC" w:rsidRDefault="00E166AC" w:rsidP="00E166AC">
      <w:pPr>
        <w:spacing w:line="240" w:lineRule="auto"/>
        <w:ind w:left="720"/>
        <w:contextualSpacing/>
        <w:rPr>
          <w:rFonts w:eastAsia="Times New Roman"/>
          <w:lang w:val="es-ES" w:eastAsia="es-ES"/>
        </w:rPr>
      </w:pPr>
    </w:p>
    <w:p w14:paraId="7C1980DC"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La adquisición, tenencia o participación en la composición accionaria de sociedades con objeto similar, análogo o compatible con su propio objeto; </w:t>
      </w:r>
    </w:p>
    <w:p w14:paraId="79716337" w14:textId="77777777" w:rsidR="00E166AC" w:rsidRPr="00E166AC" w:rsidRDefault="00E166AC" w:rsidP="00E166AC">
      <w:pPr>
        <w:spacing w:line="240" w:lineRule="auto"/>
        <w:ind w:left="720"/>
        <w:contextualSpacing/>
        <w:rPr>
          <w:rFonts w:eastAsia="Times New Roman"/>
          <w:lang w:val="es-ES" w:eastAsia="es-ES"/>
        </w:rPr>
      </w:pPr>
    </w:p>
    <w:p w14:paraId="0DF83962"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Coadyuvar en la preservación de la seguridad y autosuficiencia energética de la Nación, y la seguridad nacional; </w:t>
      </w:r>
    </w:p>
    <w:p w14:paraId="06BE1695" w14:textId="77777777" w:rsidR="00E166AC" w:rsidRPr="00E166AC" w:rsidRDefault="00E166AC" w:rsidP="00E166AC">
      <w:pPr>
        <w:spacing w:line="240" w:lineRule="auto"/>
        <w:ind w:left="720"/>
        <w:contextualSpacing/>
        <w:rPr>
          <w:rFonts w:eastAsia="Times New Roman"/>
          <w:lang w:val="es-ES" w:eastAsia="es-ES"/>
        </w:rPr>
      </w:pPr>
    </w:p>
    <w:p w14:paraId="45750B86"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Procurar al pueblo de los Estados Unidos Mexicanos de la electricidad al menor precio posible y evitar el lucro en la provisión del servicio, para garantizar la seguridad nacional y soberanía energética; </w:t>
      </w:r>
    </w:p>
    <w:p w14:paraId="3647F2C4" w14:textId="77777777" w:rsidR="00E166AC" w:rsidRPr="00E166AC" w:rsidRDefault="00E166AC" w:rsidP="00E166AC">
      <w:pPr>
        <w:spacing w:line="240" w:lineRule="auto"/>
        <w:ind w:left="720"/>
        <w:contextualSpacing/>
        <w:rPr>
          <w:rFonts w:eastAsia="Times New Roman"/>
          <w:lang w:val="es-ES" w:eastAsia="es-ES"/>
        </w:rPr>
      </w:pPr>
    </w:p>
    <w:p w14:paraId="01390FF1"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Contribuir en la provisión del servicio de Internet y telecomunicaciones, y </w:t>
      </w:r>
    </w:p>
    <w:p w14:paraId="05252FA6" w14:textId="77777777" w:rsidR="00E166AC" w:rsidRPr="00E166AC" w:rsidRDefault="00E166AC" w:rsidP="00E166AC">
      <w:pPr>
        <w:spacing w:line="240" w:lineRule="auto"/>
        <w:ind w:left="720"/>
        <w:contextualSpacing/>
        <w:rPr>
          <w:rFonts w:eastAsia="Times New Roman"/>
          <w:lang w:val="es-ES" w:eastAsia="es-ES"/>
        </w:rPr>
      </w:pPr>
    </w:p>
    <w:p w14:paraId="7EA1B564" w14:textId="77777777" w:rsidR="00E166AC" w:rsidRPr="00E166AC" w:rsidRDefault="00E166AC" w:rsidP="00916F99">
      <w:pPr>
        <w:numPr>
          <w:ilvl w:val="0"/>
          <w:numId w:val="6"/>
        </w:numPr>
        <w:spacing w:line="240" w:lineRule="auto"/>
        <w:rPr>
          <w:rFonts w:eastAsia="Calibri"/>
          <w:lang w:val="es-ES" w:eastAsia="es-ES"/>
        </w:rPr>
      </w:pPr>
      <w:r w:rsidRPr="00E166AC">
        <w:rPr>
          <w:rFonts w:eastAsia="Calibri"/>
          <w:lang w:val="es-ES" w:eastAsia="es-ES"/>
        </w:rPr>
        <w:t xml:space="preserve">Las demás actividades necesarias para el cumplimiento de su objeto. </w:t>
      </w:r>
    </w:p>
    <w:p w14:paraId="1CB8AA9C" w14:textId="77777777" w:rsidR="00E166AC" w:rsidRPr="00E166AC" w:rsidRDefault="00E166AC" w:rsidP="00E166AC">
      <w:pPr>
        <w:spacing w:line="240" w:lineRule="auto"/>
        <w:ind w:left="720"/>
        <w:contextualSpacing/>
        <w:rPr>
          <w:rFonts w:eastAsia="Times New Roman"/>
          <w:lang w:val="es-ES" w:eastAsia="es-ES"/>
        </w:rPr>
      </w:pPr>
    </w:p>
    <w:p w14:paraId="7375DED6" w14:textId="77777777" w:rsidR="00E166AC" w:rsidRPr="00E166AC" w:rsidRDefault="00E166AC" w:rsidP="00E166AC">
      <w:pPr>
        <w:rPr>
          <w:rFonts w:eastAsia="Calibri"/>
          <w:lang w:val="es-ES" w:eastAsia="es-ES"/>
        </w:rPr>
      </w:pPr>
      <w:r w:rsidRPr="00E166AC">
        <w:rPr>
          <w:rFonts w:eastAsia="Calibri"/>
          <w:lang w:val="es-ES" w:eastAsia="es-ES"/>
        </w:rPr>
        <w:t xml:space="preserve">La Comisión Federal de Electricidad puede llevar a cabo las actividades a que se refiere este artículo en el país o en el extranjero. Las actividades distintas a la transmisión y distribución de energía eléctrica pueden ser realizadas de manera directa o indirecta por la Comisión Federal de Electricidad. </w:t>
      </w:r>
    </w:p>
    <w:p w14:paraId="0BF2B27A" w14:textId="77777777" w:rsidR="00E166AC" w:rsidRPr="00E166AC" w:rsidRDefault="00E166AC" w:rsidP="00E166AC">
      <w:pPr>
        <w:ind w:firstLine="288"/>
        <w:rPr>
          <w:rFonts w:eastAsia="Calibri"/>
          <w:lang w:val="es-ES" w:eastAsia="es-ES"/>
        </w:rPr>
      </w:pPr>
    </w:p>
    <w:p w14:paraId="78B5BA2C" w14:textId="77777777" w:rsidR="00E166AC" w:rsidRPr="00E166AC" w:rsidRDefault="00E166AC" w:rsidP="00E166AC">
      <w:pPr>
        <w:rPr>
          <w:rFonts w:eastAsia="Calibri"/>
          <w:lang w:val="es-ES_tradnl" w:eastAsia="es-ES"/>
        </w:rPr>
      </w:pPr>
      <w:bookmarkStart w:id="8" w:name="Artículo_9"/>
      <w:r w:rsidRPr="00E166AC">
        <w:rPr>
          <w:rFonts w:eastAsia="Calibri"/>
          <w:b/>
          <w:lang w:val="es-ES_tradnl" w:eastAsia="es-ES"/>
        </w:rPr>
        <w:t>Artículo 9</w:t>
      </w:r>
      <w:bookmarkEnd w:id="8"/>
      <w:r w:rsidRPr="00E166AC">
        <w:rPr>
          <w:rFonts w:eastAsia="Calibri"/>
          <w:b/>
          <w:lang w:val="es-ES_tradnl" w:eastAsia="es-ES"/>
        </w:rPr>
        <w:t xml:space="preserve">.- </w:t>
      </w:r>
      <w:r w:rsidRPr="00E166AC">
        <w:rPr>
          <w:rFonts w:eastAsia="Calibri"/>
          <w:lang w:val="es-ES" w:eastAsia="es-ES"/>
        </w:rPr>
        <w:t>La Comisión Federal de Electricidad puede realizar las actividades, operaciones o servicios necesarios para el cumplimiento de su objeto por sí misma o a través de sus empresas filiales mediante la celebración de contratos, convenios, alianzas o asociaciones o cualquier acto jurídico, con personas físicas o morales de los sectores público, privado o social, nacional o internacional, todo ello en términos de lo señalado en esta Ley y las demás disposiciones jurídicas aplicables</w:t>
      </w:r>
      <w:r w:rsidRPr="00E166AC">
        <w:rPr>
          <w:rFonts w:eastAsia="Calibri"/>
          <w:lang w:val="es-ES_tradnl" w:eastAsia="es-ES"/>
        </w:rPr>
        <w:t>.</w:t>
      </w:r>
    </w:p>
    <w:p w14:paraId="6EB4319A" w14:textId="77777777" w:rsidR="00E166AC" w:rsidRPr="00E166AC" w:rsidRDefault="00E166AC" w:rsidP="00E166AC">
      <w:pPr>
        <w:ind w:firstLine="288"/>
        <w:rPr>
          <w:rFonts w:eastAsia="Calibri"/>
          <w:lang w:val="es-ES_tradnl" w:eastAsia="es-ES"/>
        </w:rPr>
      </w:pPr>
    </w:p>
    <w:p w14:paraId="11DFD876" w14:textId="77777777" w:rsidR="00E166AC" w:rsidRPr="00E166AC" w:rsidRDefault="00E166AC" w:rsidP="00E166AC">
      <w:pPr>
        <w:rPr>
          <w:rFonts w:eastAsia="Calibri"/>
          <w:lang w:val="es-ES" w:eastAsia="es-ES"/>
        </w:rPr>
      </w:pPr>
      <w:bookmarkStart w:id="9" w:name="Artículo_10"/>
      <w:r w:rsidRPr="00E166AC">
        <w:rPr>
          <w:rFonts w:eastAsia="Calibri"/>
          <w:b/>
          <w:lang w:val="es-ES_tradnl" w:eastAsia="es-ES"/>
        </w:rPr>
        <w:t>Artículo 10</w:t>
      </w:r>
      <w:bookmarkEnd w:id="9"/>
      <w:r w:rsidRPr="00E166AC">
        <w:rPr>
          <w:rFonts w:eastAsia="Calibri"/>
          <w:b/>
          <w:lang w:val="es-ES_tradnl" w:eastAsia="es-ES"/>
        </w:rPr>
        <w:t xml:space="preserve">.- </w:t>
      </w:r>
      <w:r w:rsidRPr="00E166AC">
        <w:rPr>
          <w:rFonts w:eastAsia="Calibri"/>
          <w:lang w:val="es-ES" w:eastAsia="es-ES"/>
        </w:rPr>
        <w:t xml:space="preserve">Para cumplir con su objeto, la Comisión Federal de Electricidad puede celebrar con el Gobierno Federal, Estatal, municipal y con personas físicas o morales toda clase de actos, convenios, contratos, suscribir títulos de crédito y otorgar todo tipo de garantías reales y personales </w:t>
      </w:r>
      <w:r w:rsidRPr="00E166AC">
        <w:rPr>
          <w:rFonts w:eastAsia="Calibri"/>
          <w:lang w:val="es-ES" w:eastAsia="es-ES"/>
        </w:rPr>
        <w:lastRenderedPageBreak/>
        <w:t xml:space="preserve">para las obligaciones contraídas por sí o por sus empresas filiales, con sujeción a las disposiciones legales aplicables. </w:t>
      </w:r>
    </w:p>
    <w:p w14:paraId="537FCF8D" w14:textId="77777777" w:rsidR="00E166AC" w:rsidRPr="00E166AC" w:rsidRDefault="00E166AC" w:rsidP="00E166AC">
      <w:pPr>
        <w:rPr>
          <w:rFonts w:eastAsia="Calibri"/>
          <w:lang w:val="es-ES" w:eastAsia="es-ES"/>
        </w:rPr>
      </w:pPr>
    </w:p>
    <w:p w14:paraId="694A4643" w14:textId="77777777" w:rsidR="00E166AC" w:rsidRPr="00E166AC" w:rsidRDefault="00E166AC" w:rsidP="00E166AC">
      <w:pPr>
        <w:rPr>
          <w:rFonts w:eastAsia="Calibri"/>
          <w:lang w:val="es-ES" w:eastAsia="es-ES"/>
        </w:rPr>
      </w:pPr>
      <w:r w:rsidRPr="00E166AC">
        <w:rPr>
          <w:rFonts w:eastAsia="Calibri"/>
          <w:lang w:val="es-ES" w:eastAsia="es-ES"/>
        </w:rPr>
        <w:t xml:space="preserve">La Comisión Federal de Electricidad está facultada para realizar las operaciones relacionadas directa o indirectamente con su objeto. </w:t>
      </w:r>
    </w:p>
    <w:p w14:paraId="617663B6" w14:textId="77777777" w:rsidR="00E166AC" w:rsidRPr="00E166AC" w:rsidRDefault="00E166AC" w:rsidP="00E166AC">
      <w:pPr>
        <w:rPr>
          <w:rFonts w:eastAsia="Calibri"/>
          <w:lang w:val="es-ES" w:eastAsia="es-ES"/>
        </w:rPr>
      </w:pPr>
    </w:p>
    <w:p w14:paraId="15DC2220" w14:textId="77777777" w:rsidR="00E166AC" w:rsidRPr="00E166AC" w:rsidRDefault="00E166AC" w:rsidP="00E166AC">
      <w:pPr>
        <w:rPr>
          <w:rFonts w:eastAsia="Calibri"/>
          <w:lang w:val="es-ES_tradnl" w:eastAsia="es-ES"/>
        </w:rPr>
      </w:pPr>
      <w:r w:rsidRPr="00E166AC">
        <w:rPr>
          <w:rFonts w:eastAsia="Calibri"/>
          <w:lang w:val="es-ES" w:eastAsia="es-ES"/>
        </w:rPr>
        <w:t>Los contratos y, en general, todos los actos jurídicos que celebre la Comisión Federal de Electricidad para el cumplimiento de su objeto pueden incluir cualquiera de los términos permitidos por la legislación aplicable en las materias que corresponda</w:t>
      </w:r>
      <w:r w:rsidRPr="00E166AC">
        <w:rPr>
          <w:rFonts w:eastAsia="Calibri"/>
          <w:lang w:val="es-ES_tradnl" w:eastAsia="es-ES"/>
        </w:rPr>
        <w:t>.</w:t>
      </w:r>
    </w:p>
    <w:p w14:paraId="3915D368" w14:textId="77777777" w:rsidR="00E166AC" w:rsidRPr="00E166AC" w:rsidRDefault="00E166AC" w:rsidP="00E166AC">
      <w:pPr>
        <w:ind w:firstLine="288"/>
        <w:rPr>
          <w:rFonts w:eastAsia="Calibri"/>
          <w:lang w:val="es-ES_tradnl" w:eastAsia="es-ES"/>
        </w:rPr>
      </w:pPr>
    </w:p>
    <w:p w14:paraId="155C15F3" w14:textId="77777777" w:rsidR="00E166AC" w:rsidRPr="00E166AC" w:rsidRDefault="00E166AC" w:rsidP="00E166AC">
      <w:pPr>
        <w:rPr>
          <w:rFonts w:eastAsia="Calibri"/>
          <w:lang w:val="es-ES_tradnl" w:eastAsia="es-ES"/>
        </w:rPr>
      </w:pPr>
      <w:bookmarkStart w:id="10" w:name="Artículo_11"/>
      <w:r w:rsidRPr="00E166AC">
        <w:rPr>
          <w:rFonts w:eastAsia="Calibri"/>
          <w:b/>
          <w:lang w:val="es-ES_tradnl" w:eastAsia="es-ES"/>
        </w:rPr>
        <w:t>Artículo 11</w:t>
      </w:r>
      <w:bookmarkEnd w:id="10"/>
      <w:r w:rsidRPr="00E166AC">
        <w:rPr>
          <w:rFonts w:eastAsia="Calibri"/>
          <w:b/>
          <w:lang w:val="es-ES_tradnl" w:eastAsia="es-ES"/>
        </w:rPr>
        <w:t xml:space="preserve">.- </w:t>
      </w:r>
      <w:r w:rsidRPr="00E166AC">
        <w:rPr>
          <w:rFonts w:eastAsia="Calibri"/>
          <w:lang w:val="es-ES" w:eastAsia="es-ES"/>
        </w:rPr>
        <w:t>La Comisión Federal de Electricidad y sus empresas filiales pueden celebrar contratos con particulares o esquemas de desarrollo mixto que le permitan expandir sus servicios, incluyendo modalidades que les permitan asociarse o compartir costos, gastos, inversiones, riesgos y demás aspectos de las actividades de los que sea titular, conforme a las disposiciones legales aplicables y aquellas que al efecto emita su Consejo de Administración</w:t>
      </w:r>
      <w:r w:rsidRPr="00E166AC">
        <w:rPr>
          <w:rFonts w:eastAsia="Calibri"/>
          <w:lang w:val="es-ES_tradnl" w:eastAsia="es-ES"/>
        </w:rPr>
        <w:t>.</w:t>
      </w:r>
    </w:p>
    <w:p w14:paraId="08C2C49A" w14:textId="77777777" w:rsidR="00E166AC" w:rsidRPr="00E166AC" w:rsidRDefault="00E166AC" w:rsidP="00E166AC">
      <w:pPr>
        <w:ind w:left="1008" w:hanging="720"/>
        <w:rPr>
          <w:rFonts w:eastAsia="Calibri"/>
          <w:lang w:val="es-ES_tradnl" w:eastAsia="es-ES"/>
        </w:rPr>
      </w:pPr>
    </w:p>
    <w:p w14:paraId="32FCF9B3" w14:textId="77777777" w:rsidR="00E166AC" w:rsidRPr="00E166AC" w:rsidRDefault="00E166AC" w:rsidP="00E166AC">
      <w:pPr>
        <w:rPr>
          <w:rFonts w:eastAsia="Calibri"/>
          <w:lang w:val="es-ES_tradnl" w:eastAsia="es-ES"/>
        </w:rPr>
      </w:pPr>
      <w:bookmarkStart w:id="11" w:name="Artículo_12"/>
      <w:r w:rsidRPr="00E166AC">
        <w:rPr>
          <w:rFonts w:eastAsia="Calibri"/>
          <w:b/>
          <w:lang w:val="es-ES_tradnl" w:eastAsia="es-ES"/>
        </w:rPr>
        <w:t>Artículo 12</w:t>
      </w:r>
      <w:bookmarkEnd w:id="11"/>
      <w:r w:rsidRPr="00E166AC">
        <w:rPr>
          <w:rFonts w:eastAsia="Calibri"/>
          <w:b/>
          <w:lang w:val="es-ES_tradnl" w:eastAsia="es-ES"/>
        </w:rPr>
        <w:t xml:space="preserve">.- </w:t>
      </w:r>
      <w:r w:rsidRPr="00E166AC">
        <w:rPr>
          <w:rFonts w:eastAsia="Calibri"/>
          <w:lang w:val="es-ES" w:eastAsia="es-ES"/>
        </w:rPr>
        <w:t>El patrimonio de la Comisión Federal de Electricidad está constituido por los bienes, derechos y obligaciones que haya adquirido o se le hayan asignado, transferido o adjudicado; por los que adquiera por cualquier título jurídico, ministraciones presupuestarias o donaciones, así como por los rendimientos de sus operaciones y los ingresos que reciba por cualquier otro concepto</w:t>
      </w:r>
      <w:r w:rsidRPr="00E166AC">
        <w:rPr>
          <w:rFonts w:eastAsia="Calibri"/>
          <w:lang w:val="es-ES_tradnl" w:eastAsia="es-ES"/>
        </w:rPr>
        <w:t>.</w:t>
      </w:r>
    </w:p>
    <w:p w14:paraId="2E0412E2" w14:textId="77777777" w:rsidR="00E166AC" w:rsidRPr="00E166AC" w:rsidRDefault="00E166AC" w:rsidP="00E166AC">
      <w:pPr>
        <w:rPr>
          <w:rFonts w:eastAsia="Calibri"/>
          <w:lang w:val="es-ES_tradnl" w:eastAsia="es-ES"/>
        </w:rPr>
      </w:pPr>
    </w:p>
    <w:p w14:paraId="6D552D2F" w14:textId="77777777" w:rsidR="00E166AC" w:rsidRPr="00837E85" w:rsidRDefault="00E166AC" w:rsidP="00DE5FD9">
      <w:pPr>
        <w:spacing w:after="101"/>
        <w:ind w:firstLine="288"/>
        <w:jc w:val="center"/>
        <w:rPr>
          <w:rFonts w:asciiTheme="majorHAnsi" w:eastAsia="Calibri" w:hAnsiTheme="majorHAnsi" w:cstheme="majorHAnsi"/>
          <w:lang w:val="es-ES_tradnl" w:eastAsia="es-ES"/>
        </w:rPr>
      </w:pPr>
      <w:r w:rsidRPr="00837E85">
        <w:rPr>
          <w:rFonts w:asciiTheme="majorHAnsi" w:eastAsia="Calibri" w:hAnsiTheme="majorHAnsi" w:cstheme="majorHAnsi"/>
          <w:lang w:val="es-ES_tradnl" w:eastAsia="es-ES"/>
        </w:rPr>
        <w:t>TÍTULO SEGUNDO</w:t>
      </w:r>
    </w:p>
    <w:p w14:paraId="77B3500B" w14:textId="173C71CE" w:rsidR="00E166AC" w:rsidRPr="00837E85" w:rsidRDefault="00E166AC" w:rsidP="00DE5FD9">
      <w:pPr>
        <w:spacing w:after="101"/>
        <w:ind w:firstLine="288"/>
        <w:jc w:val="center"/>
        <w:rPr>
          <w:rFonts w:asciiTheme="majorHAnsi" w:eastAsia="Calibri" w:hAnsiTheme="majorHAnsi" w:cstheme="majorHAnsi"/>
          <w:lang w:val="es-ES_tradnl" w:eastAsia="es-ES"/>
        </w:rPr>
      </w:pPr>
      <w:r w:rsidRPr="00837E85">
        <w:rPr>
          <w:rFonts w:asciiTheme="majorHAnsi" w:eastAsia="Calibri" w:hAnsiTheme="majorHAnsi" w:cstheme="majorHAnsi"/>
          <w:lang w:val="es-ES_tradnl" w:eastAsia="es-ES"/>
        </w:rPr>
        <w:t>DE LA ORGANIZACIÓN, INTEGRACIÓN Y FUNCIONAMIENTO DE LA COMISIÓN FEDERAL DE ELECTRICIDAD</w:t>
      </w:r>
    </w:p>
    <w:p w14:paraId="04E69D11" w14:textId="77777777" w:rsidR="00DE5FD9" w:rsidRPr="00837E85" w:rsidRDefault="00DE5FD9" w:rsidP="00DE5FD9">
      <w:pPr>
        <w:spacing w:after="101"/>
        <w:ind w:firstLine="288"/>
        <w:jc w:val="center"/>
        <w:rPr>
          <w:rFonts w:asciiTheme="majorHAnsi" w:eastAsia="Calibri" w:hAnsiTheme="majorHAnsi" w:cstheme="majorHAnsi"/>
          <w:lang w:val="es-ES_tradnl" w:eastAsia="es-ES"/>
        </w:rPr>
      </w:pPr>
    </w:p>
    <w:p w14:paraId="3512AC75" w14:textId="77777777" w:rsidR="00E166AC" w:rsidRPr="00837E85" w:rsidRDefault="00E166AC" w:rsidP="00DE5FD9">
      <w:pPr>
        <w:spacing w:after="101"/>
        <w:ind w:firstLine="288"/>
        <w:jc w:val="center"/>
        <w:rPr>
          <w:rFonts w:asciiTheme="majorHAnsi" w:eastAsia="Calibri" w:hAnsiTheme="majorHAnsi" w:cstheme="majorHAnsi"/>
          <w:lang w:val="es-ES_tradnl" w:eastAsia="es-ES"/>
        </w:rPr>
      </w:pPr>
      <w:r w:rsidRPr="00837E85">
        <w:rPr>
          <w:rFonts w:asciiTheme="majorHAnsi" w:eastAsia="Calibri" w:hAnsiTheme="majorHAnsi" w:cstheme="majorHAnsi"/>
          <w:lang w:val="es-ES_tradnl" w:eastAsia="es-ES"/>
        </w:rPr>
        <w:t>Capítulo I</w:t>
      </w:r>
    </w:p>
    <w:p w14:paraId="286EE517" w14:textId="77777777" w:rsidR="00E166AC" w:rsidRPr="00E166AC" w:rsidRDefault="00E166AC" w:rsidP="00DE5FD9">
      <w:pPr>
        <w:jc w:val="center"/>
        <w:rPr>
          <w:rFonts w:asciiTheme="majorHAnsi" w:eastAsia="Calibri" w:hAnsiTheme="majorHAnsi" w:cstheme="majorHAnsi"/>
          <w:b/>
          <w:bCs/>
          <w:lang w:val="es-ES_tradnl" w:eastAsia="es-ES"/>
        </w:rPr>
      </w:pPr>
      <w:r w:rsidRPr="00837E85">
        <w:rPr>
          <w:rFonts w:asciiTheme="majorHAnsi" w:eastAsia="Calibri" w:hAnsiTheme="majorHAnsi" w:cstheme="majorHAnsi"/>
          <w:lang w:val="es-ES_tradnl" w:eastAsia="es-ES"/>
        </w:rPr>
        <w:t>Organización</w:t>
      </w:r>
    </w:p>
    <w:p w14:paraId="41575C00" w14:textId="77777777" w:rsidR="00E166AC" w:rsidRPr="00E166AC" w:rsidRDefault="00E166AC" w:rsidP="00E166AC">
      <w:pPr>
        <w:rPr>
          <w:rFonts w:eastAsia="Calibri"/>
          <w:lang w:val="es-ES_tradnl" w:eastAsia="es-ES"/>
        </w:rPr>
      </w:pPr>
    </w:p>
    <w:p w14:paraId="4F715220" w14:textId="77777777" w:rsidR="00E166AC" w:rsidRPr="00E166AC" w:rsidRDefault="00E166AC" w:rsidP="00E166AC">
      <w:pPr>
        <w:rPr>
          <w:rFonts w:eastAsia="Calibri"/>
          <w:lang w:val="es-ES" w:eastAsia="es-ES"/>
        </w:rPr>
      </w:pPr>
      <w:bookmarkStart w:id="12" w:name="Artículo_13"/>
      <w:r w:rsidRPr="00E166AC">
        <w:rPr>
          <w:rFonts w:eastAsia="Calibri"/>
          <w:b/>
          <w:lang w:val="es-ES" w:eastAsia="es-ES"/>
        </w:rPr>
        <w:t>Artículo 13</w:t>
      </w:r>
      <w:bookmarkEnd w:id="12"/>
      <w:r w:rsidRPr="00E166AC">
        <w:rPr>
          <w:rFonts w:eastAsia="Calibri"/>
          <w:b/>
          <w:lang w:val="es-ES" w:eastAsia="es-ES"/>
        </w:rPr>
        <w:t xml:space="preserve">.- </w:t>
      </w:r>
      <w:r w:rsidRPr="00E166AC">
        <w:rPr>
          <w:rFonts w:eastAsia="Calibri"/>
          <w:lang w:val="es-ES" w:eastAsia="es-ES"/>
        </w:rPr>
        <w:t>La Comisión Federal de Electricidad cuenta con la organización y estructura orgánica que mejor convenga para la realización de su objeto, conforme lo determine su Consejo de Administración en términos de esta Ley.</w:t>
      </w:r>
    </w:p>
    <w:p w14:paraId="49688591" w14:textId="77777777" w:rsidR="00E166AC" w:rsidRPr="00E166AC" w:rsidRDefault="00E166AC" w:rsidP="00E166AC">
      <w:pPr>
        <w:rPr>
          <w:rFonts w:eastAsia="Calibri"/>
          <w:lang w:val="es-ES" w:eastAsia="es-ES"/>
        </w:rPr>
      </w:pPr>
    </w:p>
    <w:p w14:paraId="49D8F3C0" w14:textId="77777777" w:rsidR="00E166AC" w:rsidRPr="00E166AC" w:rsidRDefault="00E166AC" w:rsidP="00E166AC">
      <w:pPr>
        <w:rPr>
          <w:rFonts w:eastAsia="Calibri"/>
          <w:lang w:val="es-ES" w:eastAsia="es-ES"/>
        </w:rPr>
      </w:pPr>
      <w:r w:rsidRPr="00E166AC">
        <w:rPr>
          <w:rFonts w:eastAsia="Calibri"/>
          <w:lang w:val="es-ES" w:eastAsia="es-ES"/>
        </w:rPr>
        <w:t>Para lo cual, puede llevar a cabo la integración legal, operativa y funcional en su organización y estructura orgánica para el desarrollo de las actividades de generación, transmisión, distribución y comercialización y suministro de electricidad y contribuir con la provisión del servicio de Internet y telecomunicaciones, así como cualquier otra que realice.</w:t>
      </w:r>
    </w:p>
    <w:p w14:paraId="230BF20E" w14:textId="77777777" w:rsidR="00E166AC" w:rsidRPr="00E166AC" w:rsidRDefault="00E166AC" w:rsidP="00E166AC">
      <w:pPr>
        <w:rPr>
          <w:rFonts w:eastAsia="Calibri"/>
          <w:b/>
          <w:lang w:val="es-ES_tradnl" w:eastAsia="es-ES"/>
        </w:rPr>
      </w:pPr>
    </w:p>
    <w:p w14:paraId="1C51CCBE" w14:textId="77777777" w:rsidR="00E166AC" w:rsidRPr="00E166AC" w:rsidRDefault="00E166AC" w:rsidP="00E166AC">
      <w:pPr>
        <w:rPr>
          <w:rFonts w:eastAsia="Calibri"/>
          <w:bCs/>
          <w:lang w:val="es-ES_tradnl" w:eastAsia="es-ES"/>
        </w:rPr>
      </w:pPr>
      <w:r w:rsidRPr="00E166AC">
        <w:rPr>
          <w:rFonts w:eastAsia="Calibri"/>
          <w:bCs/>
          <w:lang w:val="es-ES" w:eastAsia="es-ES"/>
        </w:rPr>
        <w:lastRenderedPageBreak/>
        <w:t>La organización y estructura referidas deben atender a la optimización de los recursos humanos, financieros y materiales; al régimen de austeridad aplicable a la Comisión Federal de Electricidad; la simplificación de procesos; la eficiencia y la transparencia, así como asegurar su independencia técnica, operativa y de gestión.</w:t>
      </w:r>
    </w:p>
    <w:p w14:paraId="09285DB5" w14:textId="77777777" w:rsidR="00E166AC" w:rsidRPr="00E166AC" w:rsidRDefault="00E166AC" w:rsidP="00E166AC">
      <w:pPr>
        <w:rPr>
          <w:rFonts w:eastAsia="Calibri"/>
          <w:b/>
          <w:lang w:val="es-ES_tradnl" w:eastAsia="es-ES"/>
        </w:rPr>
      </w:pPr>
    </w:p>
    <w:p w14:paraId="6C9FA392" w14:textId="77777777" w:rsidR="00E166AC" w:rsidRPr="00E166AC" w:rsidRDefault="00E166AC" w:rsidP="00E166AC">
      <w:pPr>
        <w:rPr>
          <w:rFonts w:eastAsia="Calibri"/>
          <w:lang w:val="es-ES" w:eastAsia="es-ES"/>
        </w:rPr>
      </w:pPr>
      <w:bookmarkStart w:id="13" w:name="Artículo_14"/>
      <w:r w:rsidRPr="00E166AC">
        <w:rPr>
          <w:rFonts w:eastAsia="Calibri"/>
          <w:b/>
          <w:lang w:eastAsia="es-ES"/>
        </w:rPr>
        <w:t>Artículo 14</w:t>
      </w:r>
      <w:bookmarkEnd w:id="13"/>
      <w:r w:rsidRPr="00E166AC">
        <w:rPr>
          <w:rFonts w:eastAsia="Calibri"/>
          <w:b/>
          <w:lang w:eastAsia="es-ES"/>
        </w:rPr>
        <w:t xml:space="preserve">.- </w:t>
      </w:r>
      <w:r w:rsidRPr="00E166AC">
        <w:rPr>
          <w:rFonts w:eastAsia="Calibri"/>
          <w:lang w:val="es-ES" w:eastAsia="es-ES"/>
        </w:rPr>
        <w:t xml:space="preserve">La Comisión Federal de Electricidad es dirigida y administrada por: </w:t>
      </w:r>
    </w:p>
    <w:p w14:paraId="4353086E" w14:textId="77777777" w:rsidR="00E166AC" w:rsidRPr="00E166AC" w:rsidRDefault="00E166AC" w:rsidP="00E166AC">
      <w:pPr>
        <w:rPr>
          <w:rFonts w:eastAsia="Calibri"/>
          <w:lang w:val="es-ES" w:eastAsia="es-ES"/>
        </w:rPr>
      </w:pPr>
    </w:p>
    <w:p w14:paraId="63774F7B" w14:textId="77777777" w:rsidR="00E166AC" w:rsidRPr="00E166AC" w:rsidRDefault="00E166AC" w:rsidP="00916F99">
      <w:pPr>
        <w:numPr>
          <w:ilvl w:val="0"/>
          <w:numId w:val="7"/>
        </w:numPr>
        <w:spacing w:line="240" w:lineRule="auto"/>
        <w:rPr>
          <w:rFonts w:eastAsia="Calibri"/>
          <w:lang w:eastAsia="es-ES"/>
        </w:rPr>
      </w:pPr>
      <w:r w:rsidRPr="00E166AC">
        <w:rPr>
          <w:rFonts w:eastAsia="Calibri"/>
          <w:lang w:val="es-ES" w:eastAsia="es-ES"/>
        </w:rPr>
        <w:t xml:space="preserve">Un Consejo de Administración, y </w:t>
      </w:r>
    </w:p>
    <w:p w14:paraId="7331149F" w14:textId="77777777" w:rsidR="00E166AC" w:rsidRPr="00E166AC" w:rsidRDefault="00E166AC" w:rsidP="00E166AC">
      <w:pPr>
        <w:ind w:left="720"/>
        <w:rPr>
          <w:rFonts w:eastAsia="Calibri"/>
          <w:lang w:eastAsia="es-ES"/>
        </w:rPr>
      </w:pPr>
    </w:p>
    <w:p w14:paraId="3CF10A07" w14:textId="77777777" w:rsidR="00E166AC" w:rsidRPr="00E166AC" w:rsidRDefault="00E166AC" w:rsidP="00916F99">
      <w:pPr>
        <w:numPr>
          <w:ilvl w:val="0"/>
          <w:numId w:val="7"/>
        </w:numPr>
        <w:spacing w:line="240" w:lineRule="auto"/>
        <w:rPr>
          <w:rFonts w:eastAsia="Calibri"/>
          <w:lang w:eastAsia="es-ES"/>
        </w:rPr>
      </w:pPr>
      <w:r w:rsidRPr="00E166AC">
        <w:rPr>
          <w:rFonts w:eastAsia="Calibri"/>
          <w:lang w:val="es-ES" w:eastAsia="es-ES"/>
        </w:rPr>
        <w:t>Una Dirección General</w:t>
      </w:r>
      <w:r w:rsidRPr="00E166AC">
        <w:rPr>
          <w:rFonts w:eastAsia="Calibri"/>
          <w:lang w:eastAsia="es-ES"/>
        </w:rPr>
        <w:t>.</w:t>
      </w:r>
    </w:p>
    <w:p w14:paraId="061A8889" w14:textId="77777777" w:rsidR="00E166AC" w:rsidRPr="00E166AC" w:rsidRDefault="00E166AC" w:rsidP="00E166AC">
      <w:pPr>
        <w:rPr>
          <w:rFonts w:eastAsia="Times New Roman"/>
          <w:lang w:val="es-ES" w:eastAsia="es-ES"/>
        </w:rPr>
      </w:pPr>
    </w:p>
    <w:p w14:paraId="42F4A904" w14:textId="77777777" w:rsidR="00E166AC" w:rsidRPr="00837E85" w:rsidRDefault="00E166AC" w:rsidP="00DE5FD9">
      <w:pPr>
        <w:spacing w:after="101"/>
        <w:ind w:firstLine="288"/>
        <w:jc w:val="center"/>
        <w:rPr>
          <w:rFonts w:asciiTheme="majorHAnsi" w:eastAsia="Times New Roman" w:hAnsiTheme="majorHAnsi" w:cstheme="majorHAnsi"/>
          <w:lang w:val="es-ES" w:eastAsia="es-ES"/>
        </w:rPr>
      </w:pPr>
      <w:r w:rsidRPr="00837E85">
        <w:rPr>
          <w:rFonts w:asciiTheme="majorHAnsi" w:eastAsia="Times New Roman" w:hAnsiTheme="majorHAnsi" w:cstheme="majorHAnsi"/>
          <w:lang w:val="es-ES" w:eastAsia="es-ES"/>
        </w:rPr>
        <w:t>Capítulo II</w:t>
      </w:r>
    </w:p>
    <w:p w14:paraId="3F04CF9A" w14:textId="47237214" w:rsidR="00E166AC" w:rsidRPr="00837E85" w:rsidRDefault="00E166AC" w:rsidP="00DE5FD9">
      <w:pPr>
        <w:spacing w:after="101"/>
        <w:ind w:firstLine="288"/>
        <w:jc w:val="center"/>
        <w:rPr>
          <w:rFonts w:asciiTheme="majorHAnsi" w:eastAsia="Times New Roman" w:hAnsiTheme="majorHAnsi" w:cstheme="majorHAnsi"/>
          <w:lang w:val="es-ES" w:eastAsia="es-ES"/>
        </w:rPr>
      </w:pPr>
      <w:r w:rsidRPr="00837E85">
        <w:rPr>
          <w:rFonts w:asciiTheme="majorHAnsi" w:eastAsia="Times New Roman" w:hAnsiTheme="majorHAnsi" w:cstheme="majorHAnsi"/>
          <w:lang w:val="es-ES" w:eastAsia="es-ES"/>
        </w:rPr>
        <w:t>De la organización e integración del Consejo de Administración</w:t>
      </w:r>
    </w:p>
    <w:p w14:paraId="35DC5217" w14:textId="77777777" w:rsidR="00DE5FD9" w:rsidRPr="00837E85" w:rsidRDefault="00DE5FD9" w:rsidP="00DE5FD9">
      <w:pPr>
        <w:spacing w:after="101"/>
        <w:ind w:firstLine="288"/>
        <w:jc w:val="center"/>
        <w:rPr>
          <w:rFonts w:asciiTheme="majorHAnsi" w:eastAsia="Times New Roman" w:hAnsiTheme="majorHAnsi" w:cstheme="majorHAnsi"/>
          <w:lang w:val="es-ES" w:eastAsia="es-ES"/>
        </w:rPr>
      </w:pPr>
    </w:p>
    <w:p w14:paraId="369D15EC" w14:textId="77777777" w:rsidR="00E166AC" w:rsidRPr="00837E85" w:rsidRDefault="00E166AC" w:rsidP="00DE5FD9">
      <w:pPr>
        <w:spacing w:after="101"/>
        <w:ind w:firstLine="288"/>
        <w:jc w:val="center"/>
        <w:rPr>
          <w:rFonts w:asciiTheme="majorHAnsi" w:eastAsia="Times New Roman" w:hAnsiTheme="majorHAnsi" w:cstheme="majorHAnsi"/>
          <w:lang w:val="es-ES" w:eastAsia="es-ES"/>
        </w:rPr>
      </w:pPr>
      <w:r w:rsidRPr="00837E85">
        <w:rPr>
          <w:rFonts w:asciiTheme="majorHAnsi" w:eastAsia="Times New Roman" w:hAnsiTheme="majorHAnsi" w:cstheme="majorHAnsi"/>
          <w:lang w:val="es-ES" w:eastAsia="es-ES"/>
        </w:rPr>
        <w:t>Sección Primera</w:t>
      </w:r>
    </w:p>
    <w:p w14:paraId="435EC372" w14:textId="77777777" w:rsidR="00E166AC" w:rsidRPr="00E166AC" w:rsidRDefault="00E166AC" w:rsidP="00DE5FD9">
      <w:pPr>
        <w:jc w:val="center"/>
        <w:rPr>
          <w:rFonts w:asciiTheme="majorHAnsi" w:eastAsia="Times New Roman" w:hAnsiTheme="majorHAnsi" w:cstheme="majorHAnsi"/>
          <w:b/>
          <w:bCs/>
          <w:lang w:val="es-ES" w:eastAsia="es-ES"/>
        </w:rPr>
      </w:pPr>
      <w:r w:rsidRPr="00837E85">
        <w:rPr>
          <w:rFonts w:asciiTheme="majorHAnsi" w:eastAsia="Times New Roman" w:hAnsiTheme="majorHAnsi" w:cstheme="majorHAnsi"/>
          <w:lang w:val="es-ES" w:eastAsia="es-ES"/>
        </w:rPr>
        <w:t>Funciones</w:t>
      </w:r>
      <w:r w:rsidRPr="00E166AC">
        <w:rPr>
          <w:rFonts w:asciiTheme="majorHAnsi" w:eastAsia="Times New Roman" w:hAnsiTheme="majorHAnsi" w:cstheme="majorHAnsi"/>
          <w:b/>
          <w:bCs/>
          <w:lang w:val="es-ES" w:eastAsia="es-ES"/>
        </w:rPr>
        <w:cr/>
      </w:r>
    </w:p>
    <w:p w14:paraId="257CB58C" w14:textId="77777777" w:rsidR="00E166AC" w:rsidRPr="00E166AC" w:rsidRDefault="00E166AC" w:rsidP="00E166AC">
      <w:pPr>
        <w:rPr>
          <w:rFonts w:eastAsia="Calibri"/>
          <w:lang w:val="es-ES" w:eastAsia="es-ES"/>
        </w:rPr>
      </w:pPr>
      <w:bookmarkStart w:id="14" w:name="Artículo_15"/>
      <w:r w:rsidRPr="00E166AC">
        <w:rPr>
          <w:rFonts w:eastAsia="Calibri"/>
          <w:b/>
          <w:lang w:val="es-ES_tradnl" w:eastAsia="es-ES"/>
        </w:rPr>
        <w:t>Artículo 15</w:t>
      </w:r>
      <w:bookmarkEnd w:id="14"/>
      <w:r w:rsidRPr="00E166AC">
        <w:rPr>
          <w:rFonts w:eastAsia="Calibri"/>
          <w:b/>
          <w:lang w:val="es-ES_tradnl" w:eastAsia="es-ES"/>
        </w:rPr>
        <w:t xml:space="preserve">.- </w:t>
      </w:r>
      <w:r w:rsidRPr="00E166AC">
        <w:rPr>
          <w:rFonts w:eastAsia="Calibri"/>
          <w:lang w:val="es-ES" w:eastAsia="es-ES"/>
        </w:rPr>
        <w:t xml:space="preserve">El Consejo de Administración es el órgano supremo de administración de la Comisión Federal de Electricidad y es responsable de definir las políticas, lineamientos y visión estratégica de la Comisión Federal de Electricidad y sus empresas filiales, como una empresa pública del Estado. Al efecto, tiene las funciones siguientes: </w:t>
      </w:r>
      <w:r w:rsidRPr="00E166AC">
        <w:rPr>
          <w:rFonts w:eastAsia="Calibri"/>
          <w:lang w:val="es-ES" w:eastAsia="es-ES"/>
        </w:rPr>
        <w:tab/>
      </w:r>
      <w:r w:rsidRPr="00E166AC">
        <w:rPr>
          <w:rFonts w:eastAsia="Calibri"/>
          <w:lang w:val="es-ES" w:eastAsia="es-ES"/>
        </w:rPr>
        <w:br/>
      </w:r>
    </w:p>
    <w:p w14:paraId="3C4D7A20"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La conducción central y la dirección estratégica de las actividades empresariales, económicas e industriales de la Comisión Federal de Electricidad y sus empresas filiales, con un enfoque de responsabilidad social y sostenibilidad; </w:t>
      </w:r>
    </w:p>
    <w:p w14:paraId="0352F54C" w14:textId="77777777" w:rsidR="00E166AC" w:rsidRPr="00E166AC" w:rsidRDefault="00E166AC" w:rsidP="00E166AC">
      <w:pPr>
        <w:ind w:left="720"/>
        <w:rPr>
          <w:rFonts w:eastAsia="Calibri"/>
          <w:lang w:val="es-ES_tradnl" w:eastAsia="es-ES"/>
        </w:rPr>
      </w:pPr>
    </w:p>
    <w:p w14:paraId="209905A8"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Establecer las directrices, prioridades y políticas generales relativas a la producción, productividad, comercialización, desarrollo tecnológico, investigación, administración general, seguridad, sostenibilidad, finanzas, presupuesto y otras que se relacionen con las actividades de la Comisión Federal de Electricidad; </w:t>
      </w:r>
    </w:p>
    <w:p w14:paraId="297AB57B" w14:textId="77777777" w:rsidR="00E166AC" w:rsidRPr="00E166AC" w:rsidRDefault="00E166AC" w:rsidP="00E166AC">
      <w:pPr>
        <w:spacing w:line="240" w:lineRule="auto"/>
        <w:ind w:left="720"/>
        <w:contextualSpacing/>
        <w:rPr>
          <w:rFonts w:eastAsia="Times New Roman"/>
          <w:lang w:val="es-ES" w:eastAsia="es-ES"/>
        </w:rPr>
      </w:pPr>
    </w:p>
    <w:p w14:paraId="63910A0C"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y revisar anualmente el Programa de Desarrollo de la Comisión Federal de Electricidad y sus empresas filiales, al que se refiere el artículo 16 de la presente Ley, y con base en su proyección a cinco años, y, conforme a éste, el programa operativo y financiero anual; así como verificar su alineación al Programa de Desarrollo del Sector Eléctrico; </w:t>
      </w:r>
    </w:p>
    <w:p w14:paraId="4E3B4A72" w14:textId="77777777" w:rsidR="00E166AC" w:rsidRPr="00E166AC" w:rsidRDefault="00E166AC" w:rsidP="00E166AC">
      <w:pPr>
        <w:spacing w:line="240" w:lineRule="auto"/>
        <w:ind w:left="720"/>
        <w:contextualSpacing/>
        <w:rPr>
          <w:rFonts w:eastAsia="Times New Roman"/>
          <w:lang w:val="es-ES" w:eastAsia="es-ES"/>
        </w:rPr>
      </w:pPr>
    </w:p>
    <w:p w14:paraId="53A3DA52"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la creación, fusión o escisión de empresas filiales en las que la Comisión Federal de Electricidad participe de manera directa; </w:t>
      </w:r>
    </w:p>
    <w:p w14:paraId="4FFB4CA3" w14:textId="77777777" w:rsidR="00E166AC" w:rsidRPr="00E166AC" w:rsidRDefault="00E166AC" w:rsidP="00E166AC">
      <w:pPr>
        <w:spacing w:line="240" w:lineRule="auto"/>
        <w:ind w:left="720"/>
        <w:contextualSpacing/>
        <w:rPr>
          <w:rFonts w:eastAsia="Times New Roman"/>
          <w:lang w:val="es-ES" w:eastAsia="es-ES"/>
        </w:rPr>
      </w:pPr>
    </w:p>
    <w:p w14:paraId="76B7E2AD"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lastRenderedPageBreak/>
        <w:t xml:space="preserve">Aprobar, previa opinión favorable del Comité de Sostenibilidad, las directrices, prioridades y políticas generales en materia ambiental, social y fortalecimiento institucional, así como cualquier otro aspecto de sostenibilidad vinculado a las operaciones de la Comisión Federal de Electricidad y sus empresas filiales, conforme a lo dispuesto en esta Ley; </w:t>
      </w:r>
    </w:p>
    <w:p w14:paraId="07800268" w14:textId="77777777" w:rsidR="00E166AC" w:rsidRPr="00E166AC" w:rsidRDefault="00E166AC" w:rsidP="00E166AC">
      <w:pPr>
        <w:spacing w:line="240" w:lineRule="auto"/>
        <w:ind w:left="720"/>
        <w:contextualSpacing/>
        <w:rPr>
          <w:rFonts w:eastAsia="Times New Roman"/>
          <w:lang w:val="es-ES" w:eastAsia="es-ES"/>
        </w:rPr>
      </w:pPr>
    </w:p>
    <w:p w14:paraId="54E9177D"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cada tres años o antes, conforme a las prioridades, riesgo y oportunidades, el Plan de Sostenibilidad de la Comisión Federal de Electricidad, que debe estar alineado con los instrumentos de planeación que expida la Secretaría de Energía, los estándares nacionales e internacionales, y los compromisos en materia de sostenibilidad; </w:t>
      </w:r>
    </w:p>
    <w:p w14:paraId="0D36E9BC" w14:textId="77777777" w:rsidR="00E166AC" w:rsidRPr="00E166AC" w:rsidRDefault="00E166AC" w:rsidP="00E166AC">
      <w:pPr>
        <w:spacing w:line="240" w:lineRule="auto"/>
        <w:ind w:left="720"/>
        <w:contextualSpacing/>
        <w:rPr>
          <w:rFonts w:eastAsia="Times New Roman"/>
          <w:lang w:val="es-ES" w:eastAsia="es-ES"/>
        </w:rPr>
      </w:pPr>
    </w:p>
    <w:p w14:paraId="0EB1842D"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Autorizar el Programa de Cumplimiento Normativo aplicable a la Comisión Federal de Electricidad y sus empresas filiales, con el fin de prevenir o mitigar riesgos de incumplimiento y de corrupción; </w:t>
      </w:r>
    </w:p>
    <w:p w14:paraId="4B2872A3" w14:textId="77777777" w:rsidR="00E166AC" w:rsidRPr="00E166AC" w:rsidRDefault="00E166AC" w:rsidP="00E166AC">
      <w:pPr>
        <w:spacing w:line="240" w:lineRule="auto"/>
        <w:ind w:left="720"/>
        <w:contextualSpacing/>
        <w:rPr>
          <w:rFonts w:eastAsia="Times New Roman"/>
          <w:lang w:val="es-ES" w:eastAsia="es-ES"/>
        </w:rPr>
      </w:pPr>
    </w:p>
    <w:p w14:paraId="69C2AB35"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las directrices, prioridades y políticas generales relacionadas con las inversiones de la Comisión Federal de Electricidad y de sus empresas filiales, con la celebración de alianzas estratégicas, esquemas de desarrollo mixto y asociaciones con personas físicas o morales, para lo cual se debe señalar aquellas que por su importancia o trascendencia deban ser autorizadas por el propio Consejo; </w:t>
      </w:r>
    </w:p>
    <w:p w14:paraId="6C2F01D8" w14:textId="77777777" w:rsidR="00E166AC" w:rsidRPr="00E166AC" w:rsidRDefault="00E166AC" w:rsidP="00E166AC">
      <w:pPr>
        <w:spacing w:line="240" w:lineRule="auto"/>
        <w:ind w:left="720"/>
        <w:contextualSpacing/>
        <w:rPr>
          <w:rFonts w:eastAsia="Times New Roman"/>
          <w:lang w:val="es-ES" w:eastAsia="es-ES"/>
        </w:rPr>
      </w:pPr>
    </w:p>
    <w:p w14:paraId="6266A364"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Aprobar, a propuesta de la persona titular de la Dirección General, las directrices, disposiciones y políticas generales para las contrataciones que realice la Comisión Federal de Electricidad donde</w:t>
      </w:r>
      <w:r w:rsidRPr="00E166AC">
        <w:rPr>
          <w:rFonts w:eastAsia="Calibri"/>
          <w:lang w:val="es-ES_tradnl" w:eastAsia="es-ES"/>
        </w:rPr>
        <w:t xml:space="preserve"> </w:t>
      </w:r>
      <w:r w:rsidRPr="00E166AC">
        <w:rPr>
          <w:rFonts w:eastAsia="Calibri"/>
          <w:lang w:val="es-ES" w:eastAsia="es-ES"/>
        </w:rPr>
        <w:t xml:space="preserve">se indique aquellas que por su importancia o trascendencia deban ser autorizadas por el propio Consejo; </w:t>
      </w:r>
    </w:p>
    <w:p w14:paraId="16973123" w14:textId="77777777" w:rsidR="00E166AC" w:rsidRPr="00E166AC" w:rsidRDefault="00E166AC" w:rsidP="00E166AC">
      <w:pPr>
        <w:spacing w:line="240" w:lineRule="auto"/>
        <w:ind w:left="720"/>
        <w:contextualSpacing/>
        <w:rPr>
          <w:rFonts w:eastAsia="Times New Roman"/>
          <w:lang w:val="es-ES" w:eastAsia="es-ES"/>
        </w:rPr>
      </w:pPr>
    </w:p>
    <w:p w14:paraId="4144BE37"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anualmente los estados financieros de la Comisión Federal de Electricidad, previa opinión favorable del Comité de Auditoría sobre el dictamen de las personas auditoras externas; </w:t>
      </w:r>
    </w:p>
    <w:p w14:paraId="05422E28" w14:textId="77777777" w:rsidR="00E166AC" w:rsidRPr="00E166AC" w:rsidRDefault="00E166AC" w:rsidP="00E166AC">
      <w:pPr>
        <w:spacing w:line="240" w:lineRule="auto"/>
        <w:ind w:left="720"/>
        <w:contextualSpacing/>
        <w:rPr>
          <w:rFonts w:eastAsia="Times New Roman"/>
          <w:lang w:val="es-ES" w:eastAsia="es-ES"/>
        </w:rPr>
      </w:pPr>
    </w:p>
    <w:p w14:paraId="56F176C4"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Fijar y ajustar los precios de los bienes y servicios que produzca o preste la Comisión Federal de Electricidad, previa opinión favorable de un comité especial de precios, salvo aquellos que deban determinarse en términos de las leyes de la materia; </w:t>
      </w:r>
    </w:p>
    <w:p w14:paraId="08662CED" w14:textId="77777777" w:rsidR="00E166AC" w:rsidRPr="00E166AC" w:rsidRDefault="00E166AC" w:rsidP="00E166AC">
      <w:pPr>
        <w:spacing w:line="240" w:lineRule="auto"/>
        <w:ind w:left="720"/>
        <w:contextualSpacing/>
        <w:rPr>
          <w:rFonts w:eastAsia="Times New Roman"/>
          <w:lang w:val="es-ES" w:eastAsia="es-ES"/>
        </w:rPr>
      </w:pPr>
    </w:p>
    <w:p w14:paraId="52D62CE7"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el Reporte Anual de Sostenibilidad, previa opinión favorable del Comité de Sostenibilidad; </w:t>
      </w:r>
    </w:p>
    <w:p w14:paraId="7D858B95" w14:textId="77777777" w:rsidR="00E166AC" w:rsidRPr="00E166AC" w:rsidRDefault="00E166AC" w:rsidP="00E166AC">
      <w:pPr>
        <w:spacing w:line="240" w:lineRule="auto"/>
        <w:ind w:left="720"/>
        <w:contextualSpacing/>
        <w:rPr>
          <w:rFonts w:eastAsia="Times New Roman"/>
          <w:lang w:val="es-ES" w:eastAsia="es-ES"/>
        </w:rPr>
      </w:pPr>
    </w:p>
    <w:p w14:paraId="0748C207"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las reglas para la Integración de la Información que constituirá el Reporte Anual de Sostenibilidad; </w:t>
      </w:r>
    </w:p>
    <w:p w14:paraId="0D48336E" w14:textId="77777777" w:rsidR="00E166AC" w:rsidRPr="00E166AC" w:rsidRDefault="00E166AC" w:rsidP="00E166AC">
      <w:pPr>
        <w:spacing w:line="240" w:lineRule="auto"/>
        <w:ind w:left="720"/>
        <w:contextualSpacing/>
        <w:rPr>
          <w:rFonts w:eastAsia="Times New Roman"/>
          <w:lang w:val="es-ES" w:eastAsia="es-ES"/>
        </w:rPr>
      </w:pPr>
    </w:p>
    <w:p w14:paraId="25E9AEDF"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las reglas para la consolidación anual contable y financiera de las empresas filiales de la Comisión Federal de Electricidad; </w:t>
      </w:r>
    </w:p>
    <w:p w14:paraId="10E6656D" w14:textId="77777777" w:rsidR="00E166AC" w:rsidRPr="00E166AC" w:rsidRDefault="00E166AC" w:rsidP="00E166AC">
      <w:pPr>
        <w:spacing w:line="240" w:lineRule="auto"/>
        <w:ind w:left="720"/>
        <w:contextualSpacing/>
        <w:rPr>
          <w:rFonts w:eastAsia="Times New Roman"/>
          <w:lang w:val="es-ES" w:eastAsia="es-ES"/>
        </w:rPr>
      </w:pPr>
    </w:p>
    <w:p w14:paraId="71CDB3DA"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las previsiones económicas máximas para las negociaciones del contrato colectivo de trabajo aplicable en la Comisión Federal de Electricidad; </w:t>
      </w:r>
    </w:p>
    <w:p w14:paraId="7B79A74E" w14:textId="77777777" w:rsidR="00E166AC" w:rsidRPr="00E166AC" w:rsidRDefault="00E166AC" w:rsidP="00E166AC">
      <w:pPr>
        <w:spacing w:line="240" w:lineRule="auto"/>
        <w:ind w:left="720"/>
        <w:contextualSpacing/>
        <w:rPr>
          <w:rFonts w:eastAsia="Times New Roman"/>
          <w:lang w:val="es-ES" w:eastAsia="es-ES"/>
        </w:rPr>
      </w:pPr>
    </w:p>
    <w:p w14:paraId="051457F2"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lastRenderedPageBreak/>
        <w:t xml:space="preserve">Aprobar las políticas de recursos humanos, de remuneraciones y de austeridad de la Comisión Federal de Electricidad y sus empresas filiales, sujeto a las disposiciones aplicables de esta Ley; </w:t>
      </w:r>
    </w:p>
    <w:p w14:paraId="787E9516" w14:textId="77777777" w:rsidR="00E166AC" w:rsidRPr="00E166AC" w:rsidRDefault="00E166AC" w:rsidP="00E166AC">
      <w:pPr>
        <w:spacing w:line="240" w:lineRule="auto"/>
        <w:ind w:left="720"/>
        <w:contextualSpacing/>
        <w:rPr>
          <w:rFonts w:eastAsia="Times New Roman"/>
          <w:lang w:val="es-ES" w:eastAsia="es-ES"/>
        </w:rPr>
      </w:pPr>
    </w:p>
    <w:p w14:paraId="2B2A5359"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políticas generales para cancelar adeudos a cargo de terceros y a favor de la Comisión Federal de Electricidad cuando exista inviabilidad económica o imposibilidad práctica de su cobro, así como las políticas para el otorgamiento de mutuos, garantías, préstamos o cualquier tipo de créditos y para la exención de dichas garantías; </w:t>
      </w:r>
    </w:p>
    <w:p w14:paraId="11CC359B" w14:textId="77777777" w:rsidR="00E166AC" w:rsidRPr="00E166AC" w:rsidRDefault="00E166AC" w:rsidP="00E166AC">
      <w:pPr>
        <w:spacing w:line="240" w:lineRule="auto"/>
        <w:ind w:left="720"/>
        <w:contextualSpacing/>
        <w:rPr>
          <w:rFonts w:eastAsia="Times New Roman"/>
          <w:lang w:val="es-ES" w:eastAsia="es-ES"/>
        </w:rPr>
      </w:pPr>
    </w:p>
    <w:p w14:paraId="62313E98"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la constitución de reservas contables de la Comisión Federal de Electricidad y, en su caso, de sus empresas filiales, así como los requerimientos de inversión de estas; </w:t>
      </w:r>
    </w:p>
    <w:p w14:paraId="163B2B68" w14:textId="77777777" w:rsidR="00E166AC" w:rsidRPr="00E166AC" w:rsidRDefault="00E166AC" w:rsidP="00E166AC">
      <w:pPr>
        <w:spacing w:line="240" w:lineRule="auto"/>
        <w:ind w:left="720"/>
        <w:contextualSpacing/>
        <w:rPr>
          <w:rFonts w:eastAsia="Times New Roman"/>
          <w:lang w:val="es-ES" w:eastAsia="es-ES"/>
        </w:rPr>
      </w:pPr>
    </w:p>
    <w:p w14:paraId="76FCF49E"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los criterios y lineamientos para el otorgamiento de pagos extraordinarios, donativos y donaciones, en efectivo o en especie que realicen la Comisión Federal de Electricidad y, en su caso, sus empresas filiales; </w:t>
      </w:r>
    </w:p>
    <w:p w14:paraId="6141484F" w14:textId="77777777" w:rsidR="00E166AC" w:rsidRPr="00E166AC" w:rsidRDefault="00E166AC" w:rsidP="00E166AC">
      <w:pPr>
        <w:spacing w:line="240" w:lineRule="auto"/>
        <w:ind w:left="720"/>
        <w:contextualSpacing/>
        <w:rPr>
          <w:rFonts w:eastAsia="Times New Roman"/>
          <w:lang w:val="es-ES" w:eastAsia="es-ES"/>
        </w:rPr>
      </w:pPr>
    </w:p>
    <w:p w14:paraId="207FE2BB"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y expedir, a propuesta de la persona titular de la Dirección General, las políticas para el pago de indemnizaciones y de contraprestaciones que puede pagar la Comisión Federal de Electricidad a terceros para cumplir su objeto; </w:t>
      </w:r>
    </w:p>
    <w:p w14:paraId="6529E637" w14:textId="77777777" w:rsidR="00E166AC" w:rsidRPr="00E166AC" w:rsidRDefault="00E166AC" w:rsidP="00E166AC">
      <w:pPr>
        <w:spacing w:line="240" w:lineRule="auto"/>
        <w:ind w:left="720"/>
        <w:contextualSpacing/>
        <w:rPr>
          <w:rFonts w:eastAsia="Times New Roman"/>
          <w:lang w:val="es-ES" w:eastAsia="es-ES"/>
        </w:rPr>
      </w:pPr>
    </w:p>
    <w:p w14:paraId="1371B45C"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Establecer las políticas, bases, lineamientos y procedimientos para el desmantelamiento, la aportación, la enajenación, la afectación en garantía o el gravamen de las instalaciones industriales de la Comisión Federal de Electricidad y, en su caso, sus empresas filiales; </w:t>
      </w:r>
    </w:p>
    <w:p w14:paraId="0C20E1E0" w14:textId="77777777" w:rsidR="00E166AC" w:rsidRPr="00E166AC" w:rsidRDefault="00E166AC" w:rsidP="00E166AC">
      <w:pPr>
        <w:spacing w:line="240" w:lineRule="auto"/>
        <w:ind w:left="720"/>
        <w:contextualSpacing/>
        <w:rPr>
          <w:rFonts w:eastAsia="Times New Roman"/>
          <w:lang w:val="es-ES" w:eastAsia="es-ES"/>
        </w:rPr>
      </w:pPr>
    </w:p>
    <w:p w14:paraId="6486078B"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y expedir, a propuesta de la persona titular de la Dirección General, el Estatuto Orgánico de la Comisión Federal de Electricidad, la estructura y organización básicas, para establecer las funciones que correspondan a las distintas áreas que la integran, así como las personas que ocupen cargos directivos o empleadas que tienen la representación de ésta y aquellos que pueden otorgar poderes en nombre de la empresa y las reglas de funcionamiento del Consejo de Administración y de sus comités; </w:t>
      </w:r>
    </w:p>
    <w:p w14:paraId="04DC500B" w14:textId="77777777" w:rsidR="00E166AC" w:rsidRPr="00E166AC" w:rsidRDefault="00E166AC" w:rsidP="00E166AC">
      <w:pPr>
        <w:spacing w:line="240" w:lineRule="auto"/>
        <w:ind w:left="720"/>
        <w:contextualSpacing/>
        <w:rPr>
          <w:rFonts w:eastAsia="Times New Roman"/>
          <w:lang w:val="es-ES" w:eastAsia="es-ES"/>
        </w:rPr>
      </w:pPr>
    </w:p>
    <w:p w14:paraId="12F762BB"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los informes que presente la persona titular de la Dirección General, así como evaluar anualmente su actuación de conformidad, entre otros elementos, con las estrategias contenidas en el Programa de Desarrollo de la Comisión Federal de Electricidad; </w:t>
      </w:r>
    </w:p>
    <w:p w14:paraId="37936445" w14:textId="77777777" w:rsidR="00E166AC" w:rsidRPr="00E166AC" w:rsidRDefault="00E166AC" w:rsidP="00E166AC">
      <w:pPr>
        <w:spacing w:line="240" w:lineRule="auto"/>
        <w:ind w:left="720"/>
        <w:contextualSpacing/>
        <w:rPr>
          <w:rFonts w:eastAsia="Times New Roman"/>
          <w:lang w:val="es-ES" w:eastAsia="es-ES"/>
        </w:rPr>
      </w:pPr>
    </w:p>
    <w:p w14:paraId="2C7A77B8"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Vigilar y evaluar el desempeño de la Comisión Federal de Electricidad, sus empresas filiales y sus mandos superiores; </w:t>
      </w:r>
    </w:p>
    <w:p w14:paraId="714FA0B6" w14:textId="77777777" w:rsidR="00E166AC" w:rsidRPr="00E166AC" w:rsidRDefault="00E166AC" w:rsidP="00E166AC">
      <w:pPr>
        <w:spacing w:line="240" w:lineRule="auto"/>
        <w:ind w:left="720"/>
        <w:contextualSpacing/>
        <w:rPr>
          <w:rFonts w:eastAsia="Times New Roman"/>
          <w:lang w:val="es-ES" w:eastAsia="es-ES"/>
        </w:rPr>
      </w:pPr>
    </w:p>
    <w:p w14:paraId="16D56247"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Vigilar que los actos de la Comisión Federal de Electricidad procuren su operación eficiente y cumplan con su objeto; </w:t>
      </w:r>
    </w:p>
    <w:p w14:paraId="1327F086" w14:textId="77777777" w:rsidR="00E166AC" w:rsidRPr="00E166AC" w:rsidRDefault="00E166AC" w:rsidP="00E166AC">
      <w:pPr>
        <w:spacing w:line="240" w:lineRule="auto"/>
        <w:ind w:left="720"/>
        <w:contextualSpacing/>
        <w:rPr>
          <w:rFonts w:eastAsia="Times New Roman"/>
          <w:lang w:val="es-ES" w:eastAsia="es-ES"/>
        </w:rPr>
      </w:pPr>
    </w:p>
    <w:p w14:paraId="7E42F707"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Emitir, a propuesta del Comité de Auditoría, los lineamientos en materia de auditoría y evaluación del desempeño, aplicables en la Comisión Federal de Electricidad y sus empresas filiales; </w:t>
      </w:r>
    </w:p>
    <w:p w14:paraId="6A0BCA24" w14:textId="77777777" w:rsidR="00E166AC" w:rsidRPr="00E166AC" w:rsidRDefault="00E166AC" w:rsidP="00E166AC">
      <w:pPr>
        <w:spacing w:line="240" w:lineRule="auto"/>
        <w:ind w:left="720"/>
        <w:contextualSpacing/>
        <w:rPr>
          <w:rFonts w:eastAsia="Times New Roman"/>
          <w:lang w:val="es-ES" w:eastAsia="es-ES"/>
        </w:rPr>
      </w:pPr>
    </w:p>
    <w:p w14:paraId="6156B7FE"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Emitir, a propuesta del Comité de Auditoría, los lineamientos que regulen el sistema de control interno aplicable en la Comisión Federal de Electricidad y sus empresas filiales, los cuales deben incluir la administración de riesgos, y vigilar su implementación, con base en la información presentada por el propio Comité, la persona titular de la Dirección General, de la Auditoría Interna o de las personas auditoras externas, dando especial atención a los principales riesgos estratégicos; </w:t>
      </w:r>
    </w:p>
    <w:p w14:paraId="56DD8136" w14:textId="77777777" w:rsidR="00E166AC" w:rsidRPr="00E166AC" w:rsidRDefault="00E166AC" w:rsidP="00E166AC">
      <w:pPr>
        <w:spacing w:line="240" w:lineRule="auto"/>
        <w:ind w:left="720"/>
        <w:contextualSpacing/>
        <w:rPr>
          <w:rFonts w:eastAsia="Times New Roman"/>
          <w:lang w:val="es-ES" w:eastAsia="es-ES"/>
        </w:rPr>
      </w:pPr>
    </w:p>
    <w:p w14:paraId="0AB2CAB7"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Evaluar y dar seguimiento a los sistemas de contabilidad, control, seguridad y auditoría, registro, archivo e información y su divulgación al público; </w:t>
      </w:r>
    </w:p>
    <w:p w14:paraId="081776A5" w14:textId="77777777" w:rsidR="00E166AC" w:rsidRPr="00E166AC" w:rsidRDefault="00E166AC" w:rsidP="00E166AC">
      <w:pPr>
        <w:spacing w:line="240" w:lineRule="auto"/>
        <w:ind w:left="720"/>
        <w:contextualSpacing/>
        <w:rPr>
          <w:rFonts w:eastAsia="Times New Roman"/>
          <w:lang w:val="es-ES" w:eastAsia="es-ES"/>
        </w:rPr>
      </w:pPr>
    </w:p>
    <w:p w14:paraId="072F5935"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Fijar las políticas y bases generales para generar una rentabilidad sostenible, con las cuales la Comisión Federal de Electricidad puede participar en los mecanismos de adquisición y contratación contemplados en la presente Ley y en la Ley del Sector Eléctrico; </w:t>
      </w:r>
    </w:p>
    <w:p w14:paraId="3E7E01BF" w14:textId="77777777" w:rsidR="00E166AC" w:rsidRPr="00E166AC" w:rsidRDefault="00E166AC" w:rsidP="00E166AC">
      <w:pPr>
        <w:spacing w:line="240" w:lineRule="auto"/>
        <w:ind w:left="720"/>
        <w:contextualSpacing/>
        <w:rPr>
          <w:rFonts w:eastAsia="Times New Roman"/>
          <w:lang w:val="es-ES" w:eastAsia="es-ES"/>
        </w:rPr>
      </w:pPr>
    </w:p>
    <w:p w14:paraId="0315DEC6"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los proyectos y decisiones cuyas características revistan una importancia estratégica para el desarrollo del objeto de la Comisión Federal de Electricidad, conforme a las políticas y lineamientos que al efecto emita el Consejo de Administración; </w:t>
      </w:r>
    </w:p>
    <w:p w14:paraId="790FF1FF" w14:textId="77777777" w:rsidR="00E166AC" w:rsidRPr="00E166AC" w:rsidRDefault="00E166AC" w:rsidP="00E166AC">
      <w:pPr>
        <w:spacing w:line="240" w:lineRule="auto"/>
        <w:ind w:left="720"/>
        <w:contextualSpacing/>
        <w:rPr>
          <w:rFonts w:eastAsia="Times New Roman"/>
          <w:lang w:val="es-ES" w:eastAsia="es-ES"/>
        </w:rPr>
      </w:pPr>
    </w:p>
    <w:p w14:paraId="73C3B9F3"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a propuesta de la persona titular de la Dirección General, la celebración de asociaciones, alianzas y esquemas de desarrollo mixto en términos de lo dispuesto en la Ley del Sector Eléctrico; </w:t>
      </w:r>
    </w:p>
    <w:p w14:paraId="36C188DA"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lineamientos para los esquemas de desarrollo mixto para la generación de energía eléctrica. </w:t>
      </w:r>
    </w:p>
    <w:p w14:paraId="39ABEA7D" w14:textId="77777777" w:rsidR="00E166AC" w:rsidRPr="00E166AC" w:rsidRDefault="00E166AC" w:rsidP="00E166AC">
      <w:pPr>
        <w:spacing w:line="240" w:lineRule="auto"/>
        <w:ind w:left="720"/>
        <w:contextualSpacing/>
        <w:rPr>
          <w:rFonts w:eastAsia="Times New Roman"/>
          <w:lang w:val="es-ES" w:eastAsia="es-ES"/>
        </w:rPr>
      </w:pPr>
    </w:p>
    <w:p w14:paraId="134F8857" w14:textId="77777777" w:rsidR="00E166AC" w:rsidRPr="00E166AC" w:rsidRDefault="00E166AC" w:rsidP="00E166AC">
      <w:pPr>
        <w:ind w:left="720"/>
        <w:rPr>
          <w:rFonts w:eastAsia="Calibri"/>
          <w:lang w:val="es-ES_tradnl" w:eastAsia="es-ES"/>
        </w:rPr>
      </w:pPr>
      <w:r w:rsidRPr="00E166AC">
        <w:rPr>
          <w:rFonts w:eastAsia="Calibri"/>
          <w:lang w:val="es-ES" w:eastAsia="es-ES"/>
        </w:rPr>
        <w:t xml:space="preserve">Dichos lineamientos deben regular la forma y términos en que deben realizarse las bases del proceso de selección, los términos técnicos y operativos, el modelo de contrato, el modelo financiero y los términos generales que debe considerar el proyecto para su aprobación, los cuales deben ser publicados en el Diario Oficial de la Federación; </w:t>
      </w:r>
    </w:p>
    <w:p w14:paraId="6D2E3DA8" w14:textId="77777777" w:rsidR="00E166AC" w:rsidRPr="00E166AC" w:rsidRDefault="00E166AC" w:rsidP="00E166AC">
      <w:pPr>
        <w:spacing w:line="240" w:lineRule="auto"/>
        <w:ind w:left="720"/>
        <w:contextualSpacing/>
        <w:rPr>
          <w:rFonts w:eastAsia="Times New Roman"/>
          <w:lang w:val="es-ES" w:eastAsia="es-ES"/>
        </w:rPr>
      </w:pPr>
    </w:p>
    <w:p w14:paraId="22003DE2"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los lineamientos para realizar el procedimiento de selección de participantes en los esquemas de desarrollo mixto para la generación de energía eléctrica; </w:t>
      </w:r>
    </w:p>
    <w:p w14:paraId="7E52D7A5" w14:textId="77777777" w:rsidR="00E166AC" w:rsidRPr="00E166AC" w:rsidRDefault="00E166AC" w:rsidP="00E166AC">
      <w:pPr>
        <w:spacing w:line="240" w:lineRule="auto"/>
        <w:ind w:left="720"/>
        <w:contextualSpacing/>
        <w:rPr>
          <w:rFonts w:eastAsia="Times New Roman"/>
          <w:lang w:val="es-ES" w:eastAsia="es-ES"/>
        </w:rPr>
      </w:pPr>
    </w:p>
    <w:p w14:paraId="4B27DF42"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el modelo de contrato, el modelo financiero y el proyecto de esquema de desarrollo mixto para la generación de energía eléctrica; </w:t>
      </w:r>
    </w:p>
    <w:p w14:paraId="53ACCCCE" w14:textId="77777777" w:rsidR="00E166AC" w:rsidRPr="00E166AC" w:rsidRDefault="00E166AC" w:rsidP="00E166AC">
      <w:pPr>
        <w:spacing w:line="240" w:lineRule="auto"/>
        <w:ind w:left="720"/>
        <w:contextualSpacing/>
        <w:rPr>
          <w:rFonts w:eastAsia="Times New Roman"/>
          <w:lang w:val="es-ES" w:eastAsia="es-ES"/>
        </w:rPr>
      </w:pPr>
    </w:p>
    <w:p w14:paraId="2739CEE8"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Nombrar y remover, a propuesta de la persona titular de la Dirección General, a los mandos superiores de la Comisión Federal de Electricidad que ocupen cargos en las dos jerarquías inmediatas inferiores a la de aquél, y concederles licencias; </w:t>
      </w:r>
    </w:p>
    <w:p w14:paraId="6FC36C7A" w14:textId="77777777" w:rsidR="00E166AC" w:rsidRPr="00E166AC" w:rsidRDefault="00E166AC" w:rsidP="00E166AC">
      <w:pPr>
        <w:spacing w:line="240" w:lineRule="auto"/>
        <w:ind w:left="720"/>
        <w:contextualSpacing/>
        <w:rPr>
          <w:rFonts w:eastAsia="Times New Roman"/>
          <w:lang w:val="es-ES" w:eastAsia="es-ES"/>
        </w:rPr>
      </w:pPr>
    </w:p>
    <w:p w14:paraId="37256820"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Conocer y, en su caso, autorizar los asuntos que por su importancia o trascendencia sometan a su consideración la persona que ocupe la presidencia del Consejo, cuando menos dos personas consejeras por conducto de esta o la persona titular de la Dirección General; </w:t>
      </w:r>
    </w:p>
    <w:p w14:paraId="10DBC387"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lastRenderedPageBreak/>
        <w:t xml:space="preserve">Aprobar las políticas y procedimientos para la celebración de operaciones entre la Comisión Federal de Electricidad, sus empresas filiales u otras personas sobre las que ejerzan control o influencia significativa, debiendo señalar aquellas que deben ser autorizadas por el propio Consejo; </w:t>
      </w:r>
    </w:p>
    <w:p w14:paraId="59E8C55E" w14:textId="77777777" w:rsidR="00E166AC" w:rsidRPr="00E166AC" w:rsidRDefault="00E166AC" w:rsidP="00E166AC">
      <w:pPr>
        <w:spacing w:line="240" w:lineRule="auto"/>
        <w:ind w:left="720"/>
        <w:contextualSpacing/>
        <w:rPr>
          <w:rFonts w:eastAsia="Times New Roman"/>
          <w:lang w:val="es-ES" w:eastAsia="es-ES"/>
        </w:rPr>
      </w:pPr>
    </w:p>
    <w:p w14:paraId="51E8913F"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Establecer mecanismos de coordinación entre la Unidad de Responsabilidades en la Comisión Federal de Electricidad, la Coordinación de Control Interno y la Auditoría Interna; </w:t>
      </w:r>
    </w:p>
    <w:p w14:paraId="6218FF84" w14:textId="77777777" w:rsidR="00E166AC" w:rsidRPr="00E166AC" w:rsidRDefault="00E166AC" w:rsidP="00E166AC">
      <w:pPr>
        <w:spacing w:line="240" w:lineRule="auto"/>
        <w:ind w:left="720"/>
        <w:contextualSpacing/>
        <w:rPr>
          <w:rFonts w:eastAsia="Times New Roman"/>
          <w:lang w:val="es-ES" w:eastAsia="es-ES"/>
        </w:rPr>
      </w:pPr>
    </w:p>
    <w:p w14:paraId="740F5ECA"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los lineamientos de austeridad en el gasto y uso de recursos conforme a los principios del artículo 78 de la presente Ley; </w:t>
      </w:r>
    </w:p>
    <w:p w14:paraId="0CB4648C" w14:textId="77777777" w:rsidR="00E166AC" w:rsidRPr="00E166AC" w:rsidRDefault="00E166AC" w:rsidP="00E166AC">
      <w:pPr>
        <w:spacing w:line="240" w:lineRule="auto"/>
        <w:ind w:left="720"/>
        <w:contextualSpacing/>
        <w:rPr>
          <w:rFonts w:eastAsia="Times New Roman"/>
          <w:lang w:val="es-ES" w:eastAsia="es-ES"/>
        </w:rPr>
      </w:pPr>
    </w:p>
    <w:p w14:paraId="7F81F764"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Aprobar, previa recomendación del Comité de Recursos Humanos, Remuneraciones y Austeridad, el programa anual de austeridad, y </w:t>
      </w:r>
    </w:p>
    <w:p w14:paraId="37FCC1CC" w14:textId="77777777" w:rsidR="00E166AC" w:rsidRPr="00E166AC" w:rsidRDefault="00E166AC" w:rsidP="00E166AC">
      <w:pPr>
        <w:spacing w:line="240" w:lineRule="auto"/>
        <w:ind w:left="720"/>
        <w:contextualSpacing/>
        <w:rPr>
          <w:rFonts w:eastAsia="Times New Roman"/>
          <w:lang w:val="es-ES" w:eastAsia="es-ES"/>
        </w:rPr>
      </w:pPr>
    </w:p>
    <w:p w14:paraId="76A37C5C" w14:textId="77777777" w:rsidR="00E166AC" w:rsidRPr="00E166AC" w:rsidRDefault="00E166AC" w:rsidP="00916F99">
      <w:pPr>
        <w:numPr>
          <w:ilvl w:val="0"/>
          <w:numId w:val="8"/>
        </w:numPr>
        <w:spacing w:line="240" w:lineRule="auto"/>
        <w:rPr>
          <w:rFonts w:eastAsia="Calibri"/>
          <w:lang w:val="es-ES_tradnl" w:eastAsia="es-ES"/>
        </w:rPr>
      </w:pPr>
      <w:r w:rsidRPr="00E166AC">
        <w:rPr>
          <w:rFonts w:eastAsia="Calibri"/>
          <w:lang w:val="es-ES" w:eastAsia="es-ES"/>
        </w:rPr>
        <w:t xml:space="preserve">Las demás previstas en esta Ley, así como otros ordenamientos jurídicos aplicables. </w:t>
      </w:r>
    </w:p>
    <w:p w14:paraId="78E6B9AC" w14:textId="77777777" w:rsidR="00E166AC" w:rsidRPr="00E166AC" w:rsidRDefault="00E166AC" w:rsidP="00E166AC">
      <w:pPr>
        <w:spacing w:line="240" w:lineRule="auto"/>
        <w:ind w:left="720"/>
        <w:contextualSpacing/>
        <w:rPr>
          <w:rFonts w:eastAsia="Times New Roman"/>
          <w:lang w:val="es-ES" w:eastAsia="es-ES"/>
        </w:rPr>
      </w:pPr>
    </w:p>
    <w:p w14:paraId="466DFD2F" w14:textId="77777777" w:rsidR="00E166AC" w:rsidRPr="00E166AC" w:rsidRDefault="00E166AC" w:rsidP="00E166AC">
      <w:pPr>
        <w:rPr>
          <w:rFonts w:eastAsia="Calibri"/>
          <w:lang w:val="es-ES_tradnl" w:eastAsia="es-ES"/>
        </w:rPr>
      </w:pPr>
      <w:r w:rsidRPr="00E166AC">
        <w:rPr>
          <w:rFonts w:eastAsia="Calibri"/>
          <w:lang w:val="es-ES" w:eastAsia="es-ES"/>
        </w:rPr>
        <w:t>El comité especial de precios a que se refiere la fracción XI del presente artículo debe estar integrado por dos personas representantes de la Secretaría de Hacienda y Crédito Público y una persona representante de la Secretaría de Energía, todos con nivel mínimo de persona titular de subsecretaría, quienes no deben tener suplentes. Para tal efecto, el Consejo de Administración debe emitir las reglas para el funcionamiento de dicho comité especial.</w:t>
      </w:r>
    </w:p>
    <w:p w14:paraId="0496DE1A" w14:textId="77777777" w:rsidR="00E166AC" w:rsidRPr="00E166AC" w:rsidRDefault="00E166AC" w:rsidP="00E166AC">
      <w:pPr>
        <w:rPr>
          <w:rFonts w:eastAsia="Calibri"/>
          <w:lang w:val="es-ES_tradnl" w:eastAsia="es-ES"/>
        </w:rPr>
      </w:pPr>
    </w:p>
    <w:p w14:paraId="2AD33FBF" w14:textId="77777777" w:rsidR="00E166AC" w:rsidRPr="00E166AC" w:rsidRDefault="00E166AC" w:rsidP="00E166AC">
      <w:pPr>
        <w:rPr>
          <w:rFonts w:eastAsia="Calibri"/>
          <w:lang w:val="es-ES_tradnl" w:eastAsia="es-ES"/>
        </w:rPr>
      </w:pPr>
      <w:r w:rsidRPr="00E166AC">
        <w:rPr>
          <w:rFonts w:eastAsia="Calibri"/>
          <w:lang w:val="es-ES" w:eastAsia="es-ES"/>
        </w:rPr>
        <w:t>Para efecto de las fracciones XXXI a la XXXIV del presente artículo, se requiere mínimo el voto favorable de seis personas consejeras del Consejo de Administración, de las cuales deben ser al menos de una persona consejera independiente.</w:t>
      </w:r>
    </w:p>
    <w:p w14:paraId="054153FD" w14:textId="77777777" w:rsidR="00E166AC" w:rsidRPr="00E166AC" w:rsidRDefault="00E166AC" w:rsidP="00E166AC">
      <w:pPr>
        <w:rPr>
          <w:rFonts w:eastAsia="Calibri"/>
          <w:lang w:val="es-ES_tradnl" w:eastAsia="es-ES"/>
        </w:rPr>
      </w:pPr>
    </w:p>
    <w:p w14:paraId="363FBCF8" w14:textId="77777777" w:rsidR="00E166AC" w:rsidRPr="00E166AC" w:rsidRDefault="00E166AC" w:rsidP="00E166AC">
      <w:pPr>
        <w:rPr>
          <w:rFonts w:eastAsia="Calibri"/>
          <w:lang w:val="es-ES" w:eastAsia="es-ES"/>
        </w:rPr>
      </w:pPr>
      <w:bookmarkStart w:id="15" w:name="Artículo_16"/>
      <w:r w:rsidRPr="00E166AC">
        <w:rPr>
          <w:rFonts w:eastAsia="Calibri"/>
          <w:b/>
          <w:lang w:val="es-ES_tradnl" w:eastAsia="es-ES"/>
        </w:rPr>
        <w:t>Artículo 16</w:t>
      </w:r>
      <w:bookmarkEnd w:id="15"/>
      <w:r w:rsidRPr="00E166AC">
        <w:rPr>
          <w:rFonts w:eastAsia="Calibri"/>
          <w:b/>
          <w:lang w:val="es-ES_tradnl" w:eastAsia="es-ES"/>
        </w:rPr>
        <w:t xml:space="preserve">.- </w:t>
      </w:r>
      <w:r w:rsidRPr="00E166AC">
        <w:rPr>
          <w:rFonts w:eastAsia="Calibri"/>
          <w:lang w:val="es-ES" w:eastAsia="es-ES"/>
        </w:rPr>
        <w:t xml:space="preserve">El Programa de Desarrollo de la Comisión Federal de Electricidad se debe elaborar y actualizar anualmente, con un horizonte de cinco años y una prospectiva de quince años y debe contener al menos: </w:t>
      </w:r>
    </w:p>
    <w:p w14:paraId="46414871" w14:textId="77777777" w:rsidR="00E166AC" w:rsidRPr="00E166AC" w:rsidRDefault="00E166AC" w:rsidP="00E166AC">
      <w:pPr>
        <w:rPr>
          <w:rFonts w:eastAsia="Calibri"/>
          <w:lang w:val="es-ES" w:eastAsia="es-ES"/>
        </w:rPr>
      </w:pPr>
    </w:p>
    <w:p w14:paraId="5184E26E" w14:textId="77777777" w:rsidR="00E166AC" w:rsidRPr="00E166AC" w:rsidRDefault="00E166AC" w:rsidP="00916F99">
      <w:pPr>
        <w:numPr>
          <w:ilvl w:val="0"/>
          <w:numId w:val="9"/>
        </w:numPr>
        <w:spacing w:line="240" w:lineRule="auto"/>
        <w:rPr>
          <w:rFonts w:eastAsia="Calibri"/>
          <w:lang w:val="es-ES_tradnl" w:eastAsia="es-ES"/>
        </w:rPr>
      </w:pPr>
      <w:r w:rsidRPr="00E166AC">
        <w:rPr>
          <w:rFonts w:eastAsia="Calibri"/>
          <w:lang w:val="es-ES" w:eastAsia="es-ES"/>
        </w:rPr>
        <w:t xml:space="preserve">Los objetivos, líneas y oportunidades de desarrollo, para garantizar el suministro de energía eléctrica al pueblo de los Estados Unidos Mexicanos y procurar la justicia energética, el fortalecimiento, seguridad y confiabilidad del Sistema Eléctrico Nacional; </w:t>
      </w:r>
    </w:p>
    <w:p w14:paraId="71EF6575" w14:textId="77777777" w:rsidR="00E166AC" w:rsidRPr="00E166AC" w:rsidRDefault="00E166AC" w:rsidP="00E166AC">
      <w:pPr>
        <w:ind w:left="720"/>
        <w:rPr>
          <w:rFonts w:eastAsia="Calibri"/>
          <w:lang w:val="es-ES_tradnl" w:eastAsia="es-ES"/>
        </w:rPr>
      </w:pPr>
    </w:p>
    <w:p w14:paraId="08142EFF" w14:textId="77777777" w:rsidR="00E166AC" w:rsidRPr="00E166AC" w:rsidRDefault="00E166AC" w:rsidP="00916F99">
      <w:pPr>
        <w:numPr>
          <w:ilvl w:val="0"/>
          <w:numId w:val="9"/>
        </w:numPr>
        <w:spacing w:line="240" w:lineRule="auto"/>
        <w:rPr>
          <w:rFonts w:eastAsia="Calibri"/>
          <w:lang w:val="es-ES_tradnl" w:eastAsia="es-ES"/>
        </w:rPr>
      </w:pPr>
      <w:r w:rsidRPr="00E166AC">
        <w:rPr>
          <w:rFonts w:eastAsia="Calibri"/>
          <w:lang w:val="es-ES" w:eastAsia="es-ES"/>
        </w:rPr>
        <w:t xml:space="preserve">Las principales estrategias, acciones, proyectos, iniciativas y metas para alcanzar el desempeño sustentable y sostenible de las actividades de la empresa pública del Estado, así como información sobre el uso de fuentes de energías limpias y renovables en el desarrollo de sus actividades, operaciones y servicios para el cumplimiento de su objeto; </w:t>
      </w:r>
    </w:p>
    <w:p w14:paraId="095B98EC" w14:textId="77777777" w:rsidR="00E166AC" w:rsidRPr="00E166AC" w:rsidRDefault="00E166AC" w:rsidP="00E166AC">
      <w:pPr>
        <w:spacing w:line="240" w:lineRule="auto"/>
        <w:ind w:left="720"/>
        <w:contextualSpacing/>
        <w:rPr>
          <w:rFonts w:eastAsia="Times New Roman"/>
          <w:lang w:val="es-ES" w:eastAsia="es-ES"/>
        </w:rPr>
      </w:pPr>
    </w:p>
    <w:p w14:paraId="1A0656A0" w14:textId="77777777" w:rsidR="00E166AC" w:rsidRPr="00E166AC" w:rsidRDefault="00E166AC" w:rsidP="00916F99">
      <w:pPr>
        <w:numPr>
          <w:ilvl w:val="0"/>
          <w:numId w:val="9"/>
        </w:numPr>
        <w:spacing w:line="240" w:lineRule="auto"/>
        <w:rPr>
          <w:rFonts w:eastAsia="Calibri"/>
          <w:lang w:val="es-ES_tradnl" w:eastAsia="es-ES"/>
        </w:rPr>
      </w:pPr>
      <w:r w:rsidRPr="00E166AC">
        <w:rPr>
          <w:rFonts w:eastAsia="Calibri"/>
          <w:lang w:val="es-ES" w:eastAsia="es-ES"/>
        </w:rPr>
        <w:t xml:space="preserve">Las principales estrategias comerciales, financieras y de inversiones, los proyectos de gran magnitud, de transición energética y de mejora tecnológica, así como las adquisiciones prioritarias; </w:t>
      </w:r>
    </w:p>
    <w:p w14:paraId="3156F0B4" w14:textId="77777777" w:rsidR="00E166AC" w:rsidRPr="00E166AC" w:rsidRDefault="00E166AC" w:rsidP="00916F99">
      <w:pPr>
        <w:numPr>
          <w:ilvl w:val="0"/>
          <w:numId w:val="9"/>
        </w:numPr>
        <w:spacing w:line="240" w:lineRule="auto"/>
        <w:rPr>
          <w:rFonts w:eastAsia="Calibri"/>
          <w:lang w:val="es-ES_tradnl" w:eastAsia="es-ES"/>
        </w:rPr>
      </w:pPr>
      <w:r w:rsidRPr="00E166AC">
        <w:rPr>
          <w:rFonts w:eastAsia="Calibri"/>
          <w:lang w:val="es-ES" w:eastAsia="es-ES"/>
        </w:rPr>
        <w:lastRenderedPageBreak/>
        <w:t xml:space="preserve">Un diagnóstico de su situación operativa y financiera, así como los resultados e indicadores de desempeño, y </w:t>
      </w:r>
    </w:p>
    <w:p w14:paraId="6F5CEDF3" w14:textId="77777777" w:rsidR="00E166AC" w:rsidRPr="00E166AC" w:rsidRDefault="00E166AC" w:rsidP="00E166AC">
      <w:pPr>
        <w:spacing w:line="240" w:lineRule="auto"/>
        <w:ind w:left="720"/>
        <w:contextualSpacing/>
        <w:rPr>
          <w:rFonts w:eastAsia="Times New Roman"/>
          <w:lang w:val="es-ES" w:eastAsia="es-ES"/>
        </w:rPr>
      </w:pPr>
    </w:p>
    <w:p w14:paraId="5B217338" w14:textId="77777777" w:rsidR="00E166AC" w:rsidRPr="00E166AC" w:rsidRDefault="00E166AC" w:rsidP="00916F99">
      <w:pPr>
        <w:numPr>
          <w:ilvl w:val="0"/>
          <w:numId w:val="9"/>
        </w:numPr>
        <w:spacing w:line="240" w:lineRule="auto"/>
        <w:rPr>
          <w:rFonts w:eastAsia="Calibri"/>
          <w:lang w:val="es-ES_tradnl" w:eastAsia="es-ES"/>
        </w:rPr>
      </w:pPr>
      <w:r w:rsidRPr="00E166AC">
        <w:rPr>
          <w:rFonts w:eastAsia="Calibri"/>
          <w:lang w:val="es-ES" w:eastAsia="es-ES"/>
        </w:rPr>
        <w:t xml:space="preserve">Los principales escenarios de riesgos estratégicos y comerciales de la empresa, considerando, entre otros aspectos, el comportamiento de la economía a mediano y largo plazo, innovaciones tecnológicas, así como tendencias en la oferta y demanda. </w:t>
      </w:r>
    </w:p>
    <w:p w14:paraId="2D4E1392" w14:textId="77777777" w:rsidR="00E166AC" w:rsidRPr="00E166AC" w:rsidRDefault="00E166AC" w:rsidP="00E166AC">
      <w:pPr>
        <w:spacing w:line="240" w:lineRule="auto"/>
        <w:ind w:left="720"/>
        <w:contextualSpacing/>
        <w:rPr>
          <w:rFonts w:eastAsia="Times New Roman"/>
          <w:lang w:val="es-ES" w:eastAsia="es-ES"/>
        </w:rPr>
      </w:pPr>
    </w:p>
    <w:p w14:paraId="275194EB" w14:textId="77777777" w:rsidR="00E166AC" w:rsidRPr="00E166AC" w:rsidRDefault="00E166AC" w:rsidP="00E166AC">
      <w:pPr>
        <w:rPr>
          <w:rFonts w:eastAsia="Calibri"/>
          <w:lang w:val="es-ES_tradnl" w:eastAsia="es-ES"/>
        </w:rPr>
      </w:pPr>
      <w:r w:rsidRPr="00E166AC">
        <w:rPr>
          <w:rFonts w:eastAsia="Calibri"/>
          <w:lang w:val="es-ES" w:eastAsia="es-ES"/>
        </w:rPr>
        <w:t>La Comisión Federal de Electricidad debe difundir en su portal de Internet una versión pública de su Programa de Desarrollo, la cual no debe contener información que pudiera comprometer o poner en riesgo su operación y estrategias comerciales.</w:t>
      </w:r>
    </w:p>
    <w:p w14:paraId="7FCABCC8" w14:textId="77777777" w:rsidR="00E166AC" w:rsidRPr="00E166AC" w:rsidRDefault="00E166AC" w:rsidP="00E166AC">
      <w:pPr>
        <w:rPr>
          <w:rFonts w:eastAsia="Calibri"/>
          <w:lang w:val="es-ES_tradnl" w:eastAsia="es-ES"/>
        </w:rPr>
      </w:pPr>
    </w:p>
    <w:p w14:paraId="1FB93474"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Sección Segunda</w:t>
      </w:r>
    </w:p>
    <w:p w14:paraId="1F1DF9EB" w14:textId="77777777" w:rsidR="00E166AC" w:rsidRPr="00E166AC" w:rsidRDefault="00E166AC" w:rsidP="00DE5FD9">
      <w:pPr>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Integración y funcionamiento</w:t>
      </w:r>
    </w:p>
    <w:p w14:paraId="5C09738D" w14:textId="77777777" w:rsidR="00E166AC" w:rsidRPr="00E166AC" w:rsidRDefault="00E166AC" w:rsidP="00E166AC">
      <w:pPr>
        <w:rPr>
          <w:rFonts w:eastAsia="Calibri"/>
          <w:lang w:val="es-ES_tradnl" w:eastAsia="es-ES"/>
        </w:rPr>
      </w:pPr>
    </w:p>
    <w:p w14:paraId="71A2D77D" w14:textId="77777777" w:rsidR="00E166AC" w:rsidRPr="00E166AC" w:rsidRDefault="00E166AC" w:rsidP="00E166AC">
      <w:pPr>
        <w:rPr>
          <w:rFonts w:eastAsia="Calibri"/>
          <w:lang w:val="es-ES" w:eastAsia="es-ES"/>
        </w:rPr>
      </w:pPr>
      <w:bookmarkStart w:id="16" w:name="Artículo_17"/>
      <w:r w:rsidRPr="00E166AC">
        <w:rPr>
          <w:rFonts w:eastAsia="Calibri"/>
          <w:b/>
          <w:lang w:val="es-ES_tradnl" w:eastAsia="es-ES"/>
        </w:rPr>
        <w:t>Artículo 17</w:t>
      </w:r>
      <w:bookmarkEnd w:id="16"/>
      <w:r w:rsidRPr="00E166AC">
        <w:rPr>
          <w:rFonts w:eastAsia="Calibri"/>
          <w:b/>
          <w:lang w:val="es-ES_tradnl" w:eastAsia="es-ES"/>
        </w:rPr>
        <w:t xml:space="preserve">.- </w:t>
      </w:r>
      <w:r w:rsidRPr="00E166AC">
        <w:rPr>
          <w:rFonts w:eastAsia="Calibri"/>
          <w:lang w:val="es-ES" w:eastAsia="es-ES"/>
        </w:rPr>
        <w:t xml:space="preserve">El Consejo de Administración está integrado, por ocho personas consejeras, conforme a lo siguiente: </w:t>
      </w:r>
    </w:p>
    <w:p w14:paraId="0F31CC80" w14:textId="77777777" w:rsidR="00E166AC" w:rsidRPr="00E166AC" w:rsidRDefault="00E166AC" w:rsidP="00E166AC">
      <w:pPr>
        <w:rPr>
          <w:rFonts w:eastAsia="Calibri"/>
          <w:lang w:val="es-ES" w:eastAsia="es-ES"/>
        </w:rPr>
      </w:pPr>
    </w:p>
    <w:p w14:paraId="047F082C" w14:textId="77777777" w:rsidR="00E166AC" w:rsidRPr="00E166AC" w:rsidRDefault="00E166AC" w:rsidP="00916F99">
      <w:pPr>
        <w:numPr>
          <w:ilvl w:val="0"/>
          <w:numId w:val="10"/>
        </w:numPr>
        <w:spacing w:line="240" w:lineRule="auto"/>
        <w:rPr>
          <w:rFonts w:eastAsia="Calibri"/>
          <w:lang w:val="es-ES_tradnl" w:eastAsia="es-ES"/>
        </w:rPr>
      </w:pPr>
      <w:r w:rsidRPr="00E166AC">
        <w:rPr>
          <w:rFonts w:eastAsia="Calibri"/>
          <w:lang w:val="es-ES" w:eastAsia="es-ES"/>
        </w:rPr>
        <w:t xml:space="preserve">La persona titular de la Secretaría de Energía, quien lo preside y tiene voto de calidad; </w:t>
      </w:r>
    </w:p>
    <w:p w14:paraId="18691FE8" w14:textId="77777777" w:rsidR="00E166AC" w:rsidRPr="00E166AC" w:rsidRDefault="00E166AC" w:rsidP="00E166AC">
      <w:pPr>
        <w:ind w:left="720"/>
        <w:rPr>
          <w:rFonts w:eastAsia="Calibri"/>
          <w:lang w:val="es-ES_tradnl" w:eastAsia="es-ES"/>
        </w:rPr>
      </w:pPr>
    </w:p>
    <w:p w14:paraId="13F9C94C" w14:textId="77777777" w:rsidR="00E166AC" w:rsidRPr="00E166AC" w:rsidRDefault="00E166AC" w:rsidP="00916F99">
      <w:pPr>
        <w:numPr>
          <w:ilvl w:val="0"/>
          <w:numId w:val="10"/>
        </w:numPr>
        <w:spacing w:line="240" w:lineRule="auto"/>
        <w:rPr>
          <w:rFonts w:eastAsia="Calibri"/>
          <w:lang w:val="es-ES_tradnl" w:eastAsia="es-ES"/>
        </w:rPr>
      </w:pPr>
      <w:r w:rsidRPr="00E166AC">
        <w:rPr>
          <w:rFonts w:eastAsia="Calibri"/>
          <w:lang w:val="es-ES" w:eastAsia="es-ES"/>
        </w:rPr>
        <w:t xml:space="preserve">La persona titular de la Secretaría de Hacienda y Crédito Público; </w:t>
      </w:r>
    </w:p>
    <w:p w14:paraId="70AC1D0E" w14:textId="77777777" w:rsidR="00E166AC" w:rsidRPr="00E166AC" w:rsidRDefault="00E166AC" w:rsidP="00E166AC">
      <w:pPr>
        <w:spacing w:line="240" w:lineRule="auto"/>
        <w:ind w:left="720"/>
        <w:contextualSpacing/>
        <w:rPr>
          <w:rFonts w:eastAsia="Times New Roman"/>
          <w:lang w:val="es-ES" w:eastAsia="es-ES"/>
        </w:rPr>
      </w:pPr>
    </w:p>
    <w:p w14:paraId="15E3A7FC" w14:textId="77777777" w:rsidR="00E166AC" w:rsidRPr="00E166AC" w:rsidRDefault="00E166AC" w:rsidP="00916F99">
      <w:pPr>
        <w:numPr>
          <w:ilvl w:val="0"/>
          <w:numId w:val="10"/>
        </w:numPr>
        <w:spacing w:line="240" w:lineRule="auto"/>
        <w:rPr>
          <w:rFonts w:eastAsia="Calibri"/>
          <w:lang w:val="es-ES_tradnl" w:eastAsia="es-ES"/>
        </w:rPr>
      </w:pPr>
      <w:r w:rsidRPr="00E166AC">
        <w:rPr>
          <w:rFonts w:eastAsia="Calibri"/>
          <w:lang w:val="es-ES" w:eastAsia="es-ES"/>
        </w:rPr>
        <w:t xml:space="preserve">La persona titular de la Secretaría de Medio Ambiente y Recursos Naturales; </w:t>
      </w:r>
    </w:p>
    <w:p w14:paraId="59B038CD" w14:textId="77777777" w:rsidR="00E166AC" w:rsidRPr="00E166AC" w:rsidRDefault="00E166AC" w:rsidP="00E166AC">
      <w:pPr>
        <w:spacing w:line="240" w:lineRule="auto"/>
        <w:ind w:left="720"/>
        <w:contextualSpacing/>
        <w:rPr>
          <w:rFonts w:eastAsia="Times New Roman"/>
          <w:lang w:val="es-ES" w:eastAsia="es-ES"/>
        </w:rPr>
      </w:pPr>
    </w:p>
    <w:p w14:paraId="587FEA89" w14:textId="77777777" w:rsidR="00E166AC" w:rsidRPr="00E166AC" w:rsidRDefault="00E166AC" w:rsidP="00916F99">
      <w:pPr>
        <w:numPr>
          <w:ilvl w:val="0"/>
          <w:numId w:val="10"/>
        </w:numPr>
        <w:spacing w:line="240" w:lineRule="auto"/>
        <w:rPr>
          <w:rFonts w:eastAsia="Calibri"/>
          <w:lang w:val="es-ES_tradnl" w:eastAsia="es-ES"/>
        </w:rPr>
      </w:pPr>
      <w:r w:rsidRPr="00E166AC">
        <w:rPr>
          <w:rFonts w:eastAsia="Calibri"/>
          <w:lang w:val="es-ES" w:eastAsia="es-ES"/>
        </w:rPr>
        <w:t xml:space="preserve">La persona titular de la Secretaría de Ciencia, Humanidades, Tecnología e Innovación; </w:t>
      </w:r>
    </w:p>
    <w:p w14:paraId="3E557059" w14:textId="77777777" w:rsidR="00E166AC" w:rsidRPr="00E166AC" w:rsidRDefault="00E166AC" w:rsidP="00E166AC">
      <w:pPr>
        <w:spacing w:line="240" w:lineRule="auto"/>
        <w:ind w:left="720"/>
        <w:contextualSpacing/>
        <w:rPr>
          <w:rFonts w:eastAsia="Times New Roman"/>
          <w:lang w:val="es-ES" w:eastAsia="es-ES"/>
        </w:rPr>
      </w:pPr>
    </w:p>
    <w:p w14:paraId="6EC3D35B" w14:textId="77777777" w:rsidR="00E166AC" w:rsidRPr="00E166AC" w:rsidRDefault="00E166AC" w:rsidP="00916F99">
      <w:pPr>
        <w:numPr>
          <w:ilvl w:val="0"/>
          <w:numId w:val="10"/>
        </w:numPr>
        <w:spacing w:line="240" w:lineRule="auto"/>
        <w:rPr>
          <w:rFonts w:eastAsia="Calibri"/>
          <w:lang w:val="es-ES_tradnl" w:eastAsia="es-ES"/>
        </w:rPr>
      </w:pPr>
      <w:r w:rsidRPr="00E166AC">
        <w:rPr>
          <w:rFonts w:eastAsia="Calibri"/>
          <w:lang w:val="es-ES" w:eastAsia="es-ES"/>
        </w:rPr>
        <w:t xml:space="preserve">La persona titular de la Dirección General de Petróleos Mexicanos; </w:t>
      </w:r>
    </w:p>
    <w:p w14:paraId="69903FC5" w14:textId="77777777" w:rsidR="00E166AC" w:rsidRPr="00E166AC" w:rsidRDefault="00E166AC" w:rsidP="00E166AC">
      <w:pPr>
        <w:spacing w:line="240" w:lineRule="auto"/>
        <w:ind w:left="720"/>
        <w:contextualSpacing/>
        <w:rPr>
          <w:rFonts w:eastAsia="Times New Roman"/>
          <w:lang w:val="es-ES" w:eastAsia="es-ES"/>
        </w:rPr>
      </w:pPr>
    </w:p>
    <w:p w14:paraId="5DEB5031" w14:textId="77777777" w:rsidR="00E166AC" w:rsidRPr="00E166AC" w:rsidRDefault="00E166AC" w:rsidP="00916F99">
      <w:pPr>
        <w:numPr>
          <w:ilvl w:val="0"/>
          <w:numId w:val="10"/>
        </w:numPr>
        <w:spacing w:line="240" w:lineRule="auto"/>
        <w:rPr>
          <w:rFonts w:eastAsia="Calibri"/>
          <w:lang w:val="es-ES_tradnl" w:eastAsia="es-ES"/>
        </w:rPr>
      </w:pPr>
      <w:r w:rsidRPr="00E166AC">
        <w:rPr>
          <w:rFonts w:eastAsia="Calibri"/>
          <w:lang w:val="es-ES" w:eastAsia="es-ES"/>
        </w:rPr>
        <w:t xml:space="preserve">Dos personas consejeras independientes, cuya designación está a cargo de la persona titular del Ejecutivo Federal y su ratificación por el Senado de la República; se debe procurar el principio de paridad, quienes ejercen sus funciones de tiempo parcial y no tienen el carácter de personas servidoras públicas, y </w:t>
      </w:r>
    </w:p>
    <w:p w14:paraId="277049A9" w14:textId="77777777" w:rsidR="00E166AC" w:rsidRPr="00E166AC" w:rsidRDefault="00E166AC" w:rsidP="00E166AC">
      <w:pPr>
        <w:spacing w:line="240" w:lineRule="auto"/>
        <w:ind w:left="720"/>
        <w:contextualSpacing/>
        <w:rPr>
          <w:rFonts w:eastAsia="Times New Roman"/>
          <w:lang w:val="es-ES" w:eastAsia="es-ES"/>
        </w:rPr>
      </w:pPr>
    </w:p>
    <w:p w14:paraId="19C6946A" w14:textId="77777777" w:rsidR="00E166AC" w:rsidRPr="00E166AC" w:rsidRDefault="00E166AC" w:rsidP="00916F99">
      <w:pPr>
        <w:numPr>
          <w:ilvl w:val="0"/>
          <w:numId w:val="10"/>
        </w:numPr>
        <w:spacing w:line="240" w:lineRule="auto"/>
        <w:rPr>
          <w:rFonts w:eastAsia="Calibri"/>
          <w:lang w:val="es-ES_tradnl" w:eastAsia="es-ES"/>
        </w:rPr>
      </w:pPr>
      <w:r w:rsidRPr="00E166AC">
        <w:rPr>
          <w:rFonts w:eastAsia="Calibri"/>
          <w:lang w:val="es-ES" w:eastAsia="es-ES"/>
        </w:rPr>
        <w:t xml:space="preserve">Una persona consejera designada por las personas trabajadoras de la Comisión Federal de Electricidad. </w:t>
      </w:r>
    </w:p>
    <w:p w14:paraId="72386CF0" w14:textId="77777777" w:rsidR="00E166AC" w:rsidRPr="00E166AC" w:rsidRDefault="00E166AC" w:rsidP="00E166AC">
      <w:pPr>
        <w:spacing w:line="240" w:lineRule="auto"/>
        <w:ind w:left="720"/>
        <w:contextualSpacing/>
        <w:rPr>
          <w:rFonts w:eastAsia="Times New Roman"/>
          <w:lang w:val="es-ES" w:eastAsia="es-ES"/>
        </w:rPr>
      </w:pPr>
    </w:p>
    <w:p w14:paraId="79B8297F" w14:textId="77777777" w:rsidR="00E166AC" w:rsidRPr="00E166AC" w:rsidRDefault="00E166AC" w:rsidP="00E166AC">
      <w:pPr>
        <w:rPr>
          <w:rFonts w:eastAsia="Calibri"/>
          <w:lang w:val="es-ES_tradnl" w:eastAsia="es-ES"/>
        </w:rPr>
      </w:pPr>
      <w:r w:rsidRPr="00E166AC">
        <w:rPr>
          <w:rFonts w:eastAsia="Calibri"/>
          <w:lang w:val="es-ES" w:eastAsia="es-ES"/>
        </w:rPr>
        <w:t>Para efectos de lo dispuesto en la fracción VI anterior, la persona titular del Ejecutivo Federal debe enviar la designación acompañada de la documentación que acredite el cumplimiento de los requisitos para ocupar el cargo. La Cámara de Senadores debe ratificar, en su caso, mediante el voto favorable de las dos terceras partes de sus integrantes presentes, la designación respectiva, sin la comparecencia de la persona designada, dentro del improrrogable plazo de treinta días naturales siguientes a la recepción del nombramiento</w:t>
      </w:r>
      <w:r w:rsidRPr="00E166AC">
        <w:rPr>
          <w:rFonts w:eastAsia="Calibri"/>
          <w:lang w:val="es-ES_tradnl" w:eastAsia="es-ES"/>
        </w:rPr>
        <w:t>.</w:t>
      </w:r>
    </w:p>
    <w:p w14:paraId="291CE626" w14:textId="77777777" w:rsidR="00E166AC" w:rsidRPr="00E166AC" w:rsidRDefault="00E166AC" w:rsidP="00E166AC">
      <w:pPr>
        <w:rPr>
          <w:rFonts w:eastAsia="Calibri"/>
          <w:lang w:val="es-ES_tradnl" w:eastAsia="es-ES"/>
        </w:rPr>
      </w:pPr>
    </w:p>
    <w:p w14:paraId="54B600C4" w14:textId="77777777" w:rsidR="00E166AC" w:rsidRPr="00E166AC" w:rsidRDefault="00E166AC" w:rsidP="00E166AC">
      <w:pPr>
        <w:rPr>
          <w:rFonts w:eastAsia="Calibri"/>
          <w:lang w:val="es-ES" w:eastAsia="es-ES"/>
        </w:rPr>
      </w:pPr>
      <w:r w:rsidRPr="00E166AC">
        <w:rPr>
          <w:rFonts w:eastAsia="Calibri"/>
          <w:lang w:val="es-ES" w:eastAsia="es-ES"/>
        </w:rPr>
        <w:lastRenderedPageBreak/>
        <w:t xml:space="preserve">Si no se alcanzan los votos mencionados o el Senado de la República no resuelve dentro del plazo señalado, se debe entender rechazado el nombramiento respectivo, en cuyo caso la persona titular del Ejecutivo Federal debe enviar una nueva designación a ratificación al Senado de la República, en términos del párrafo anterior. Si esta segunda designación también es rechazada conforme a este párrafo, la persona titular del Ejecutivo Federal debe designar directamente a la persona consejera independiente. </w:t>
      </w:r>
    </w:p>
    <w:p w14:paraId="65484B8C" w14:textId="77777777" w:rsidR="00E166AC" w:rsidRPr="00E166AC" w:rsidRDefault="00E166AC" w:rsidP="00E166AC">
      <w:pPr>
        <w:rPr>
          <w:rFonts w:eastAsia="Calibri"/>
          <w:lang w:val="es-ES" w:eastAsia="es-ES"/>
        </w:rPr>
      </w:pPr>
    </w:p>
    <w:p w14:paraId="21872CBA" w14:textId="77777777" w:rsidR="00E166AC" w:rsidRPr="00E166AC" w:rsidRDefault="00E166AC" w:rsidP="00E166AC">
      <w:pPr>
        <w:rPr>
          <w:rFonts w:eastAsia="Calibri"/>
          <w:lang w:val="es-ES" w:eastAsia="es-ES"/>
        </w:rPr>
      </w:pPr>
      <w:r w:rsidRPr="00E166AC">
        <w:rPr>
          <w:rFonts w:eastAsia="Calibri"/>
          <w:lang w:val="es-ES" w:eastAsia="es-ES"/>
        </w:rPr>
        <w:t xml:space="preserve">El plazo previsto en los dos párrafos anteriores corre siempre que el Senado de la República se encuentre en sesiones. </w:t>
      </w:r>
    </w:p>
    <w:p w14:paraId="59CBA081" w14:textId="77777777" w:rsidR="00E166AC" w:rsidRPr="00E166AC" w:rsidRDefault="00E166AC" w:rsidP="00E166AC">
      <w:pPr>
        <w:rPr>
          <w:rFonts w:eastAsia="Calibri"/>
          <w:lang w:val="es-ES" w:eastAsia="es-ES"/>
        </w:rPr>
      </w:pPr>
    </w:p>
    <w:p w14:paraId="73D952E5" w14:textId="77777777" w:rsidR="00E166AC" w:rsidRPr="00E166AC" w:rsidRDefault="00E166AC" w:rsidP="00E166AC">
      <w:pPr>
        <w:rPr>
          <w:rFonts w:eastAsia="Calibri"/>
          <w:lang w:val="es-ES" w:eastAsia="es-ES"/>
        </w:rPr>
      </w:pPr>
      <w:r w:rsidRPr="00E166AC">
        <w:rPr>
          <w:rFonts w:eastAsia="Calibri"/>
          <w:lang w:val="es-ES" w:eastAsia="es-ES"/>
        </w:rPr>
        <w:t xml:space="preserve">En la designación de las personas consejeras prevista en la fracción VI se debe procurar que la composición del Consejo de Administración sea diversificada, de acuerdo con la preparación, experiencia y capacidad de sus integrantes. </w:t>
      </w:r>
    </w:p>
    <w:p w14:paraId="734E19D1" w14:textId="77777777" w:rsidR="00E166AC" w:rsidRPr="00E166AC" w:rsidRDefault="00E166AC" w:rsidP="00E166AC">
      <w:pPr>
        <w:rPr>
          <w:rFonts w:eastAsia="Calibri"/>
          <w:lang w:val="es-ES" w:eastAsia="es-ES"/>
        </w:rPr>
      </w:pPr>
    </w:p>
    <w:p w14:paraId="1641663B" w14:textId="77777777" w:rsidR="00E166AC" w:rsidRPr="00E166AC" w:rsidRDefault="00E166AC" w:rsidP="00E166AC">
      <w:pPr>
        <w:rPr>
          <w:rFonts w:eastAsia="Calibri"/>
          <w:lang w:val="es-ES_tradnl" w:eastAsia="es-ES"/>
        </w:rPr>
      </w:pPr>
      <w:r w:rsidRPr="00E166AC">
        <w:rPr>
          <w:rFonts w:eastAsia="Calibri"/>
          <w:lang w:val="es-ES" w:eastAsia="es-ES"/>
        </w:rPr>
        <w:t>El Consejo de Administración y sus comités deben contar con los recursos humanos y materiales necesarios para el cumplimiento de sus funciones, conforme a las reglas que emita el propio Consejo.</w:t>
      </w:r>
    </w:p>
    <w:p w14:paraId="65FBB049" w14:textId="77777777" w:rsidR="00E166AC" w:rsidRPr="00E166AC" w:rsidRDefault="00E166AC" w:rsidP="00E166AC">
      <w:pPr>
        <w:rPr>
          <w:rFonts w:eastAsia="Calibri"/>
          <w:lang w:val="es-ES_tradnl" w:eastAsia="es-ES"/>
        </w:rPr>
      </w:pPr>
    </w:p>
    <w:p w14:paraId="03A6CBF9" w14:textId="77777777" w:rsidR="00E166AC" w:rsidRPr="00E166AC" w:rsidRDefault="00E166AC" w:rsidP="00E166AC">
      <w:pPr>
        <w:rPr>
          <w:rFonts w:eastAsia="Calibri"/>
          <w:lang w:val="es-ES" w:eastAsia="es-ES"/>
        </w:rPr>
      </w:pPr>
      <w:bookmarkStart w:id="17" w:name="Artículo_18"/>
      <w:r w:rsidRPr="00E166AC">
        <w:rPr>
          <w:rFonts w:eastAsia="Calibri"/>
          <w:b/>
          <w:lang w:val="es-ES_tradnl" w:eastAsia="es-ES"/>
        </w:rPr>
        <w:t>Artículo 18</w:t>
      </w:r>
      <w:bookmarkEnd w:id="17"/>
      <w:r w:rsidRPr="00E166AC">
        <w:rPr>
          <w:rFonts w:eastAsia="Calibri"/>
          <w:b/>
          <w:lang w:val="es-ES_tradnl" w:eastAsia="es-ES"/>
        </w:rPr>
        <w:t xml:space="preserve">.- </w:t>
      </w:r>
      <w:r w:rsidRPr="00E166AC">
        <w:rPr>
          <w:rFonts w:eastAsia="Calibri"/>
          <w:lang w:val="es-ES" w:eastAsia="es-ES"/>
        </w:rPr>
        <w:t xml:space="preserve">Las personas consejeras señaladas en las fracciones VI y VII del artículo 17 pueden desempeñar otros empleos, cargos o comisiones en el sector privado, salvo aquellos que impliquen un conflicto de interés en términos del Reglamento. </w:t>
      </w:r>
    </w:p>
    <w:p w14:paraId="30EBAEB4" w14:textId="77777777" w:rsidR="00E166AC" w:rsidRPr="00E166AC" w:rsidRDefault="00E166AC" w:rsidP="00E166AC">
      <w:pPr>
        <w:rPr>
          <w:rFonts w:eastAsia="Calibri"/>
          <w:lang w:val="es-ES" w:eastAsia="es-ES"/>
        </w:rPr>
      </w:pPr>
    </w:p>
    <w:p w14:paraId="5C99FF6A" w14:textId="77777777" w:rsidR="00E166AC" w:rsidRPr="00E166AC" w:rsidRDefault="00E166AC" w:rsidP="00E166AC">
      <w:pPr>
        <w:rPr>
          <w:rFonts w:eastAsia="Calibri"/>
          <w:lang w:val="es-ES_tradnl" w:eastAsia="es-ES"/>
        </w:rPr>
      </w:pPr>
      <w:r w:rsidRPr="00E166AC">
        <w:rPr>
          <w:rFonts w:eastAsia="Calibri"/>
          <w:lang w:val="es-ES" w:eastAsia="es-ES"/>
        </w:rPr>
        <w:t>Las personas consejeras independientes no pueden ocupar durante el tiempo de su gestión, un empleo, cargo o comisión de cualquier naturaleza, en los gobiernos federal, locales o municipales.</w:t>
      </w:r>
    </w:p>
    <w:p w14:paraId="1AE85F0D" w14:textId="77777777" w:rsidR="00E166AC" w:rsidRPr="00E166AC" w:rsidRDefault="00E166AC" w:rsidP="00E166AC">
      <w:pPr>
        <w:ind w:firstLine="288"/>
        <w:rPr>
          <w:rFonts w:eastAsia="Calibri"/>
          <w:lang w:val="es-ES_tradnl" w:eastAsia="es-ES"/>
        </w:rPr>
      </w:pPr>
    </w:p>
    <w:p w14:paraId="5F932B85" w14:textId="77777777" w:rsidR="00E166AC" w:rsidRPr="00E166AC" w:rsidRDefault="00E166AC" w:rsidP="00E166AC">
      <w:pPr>
        <w:rPr>
          <w:rFonts w:eastAsia="Calibri"/>
          <w:lang w:val="es-ES" w:eastAsia="es-ES"/>
        </w:rPr>
      </w:pPr>
      <w:bookmarkStart w:id="18" w:name="Artículo_19"/>
      <w:r w:rsidRPr="00E166AC">
        <w:rPr>
          <w:rFonts w:eastAsia="Calibri"/>
          <w:b/>
          <w:lang w:val="es-ES_tradnl" w:eastAsia="es-ES"/>
        </w:rPr>
        <w:t>Artículo 19</w:t>
      </w:r>
      <w:bookmarkEnd w:id="18"/>
      <w:r w:rsidRPr="00E166AC">
        <w:rPr>
          <w:rFonts w:eastAsia="Calibri"/>
          <w:b/>
          <w:lang w:val="es-ES_tradnl" w:eastAsia="es-ES"/>
        </w:rPr>
        <w:t xml:space="preserve">.- </w:t>
      </w:r>
      <w:r w:rsidRPr="00E166AC">
        <w:rPr>
          <w:rFonts w:eastAsia="Calibri"/>
          <w:lang w:val="es-ES" w:eastAsia="es-ES"/>
        </w:rPr>
        <w:t xml:space="preserve">Las personas consejeras señaladas en las fracciones I a la V del artículo 17 pueden ser suplidas por la persona servidora pública que al efecto designen, con nivel mínimo inmediato inferior. Tratándose de la persona que presida el Consejo, su suplente asume todas las funciones de aquélla. </w:t>
      </w:r>
    </w:p>
    <w:p w14:paraId="2BF97731" w14:textId="77777777" w:rsidR="00E166AC" w:rsidRPr="00E166AC" w:rsidRDefault="00E166AC" w:rsidP="00E166AC">
      <w:pPr>
        <w:rPr>
          <w:rFonts w:eastAsia="Calibri"/>
          <w:lang w:val="es-ES" w:eastAsia="es-ES"/>
        </w:rPr>
      </w:pPr>
    </w:p>
    <w:p w14:paraId="1C5E5F88" w14:textId="77777777" w:rsidR="00E166AC" w:rsidRPr="00E166AC" w:rsidRDefault="00E166AC" w:rsidP="00E166AC">
      <w:pPr>
        <w:rPr>
          <w:rFonts w:eastAsia="Calibri"/>
          <w:lang w:val="es-ES" w:eastAsia="es-ES"/>
        </w:rPr>
      </w:pPr>
      <w:r w:rsidRPr="00E166AC">
        <w:rPr>
          <w:rFonts w:eastAsia="Calibri"/>
          <w:lang w:val="es-ES" w:eastAsia="es-ES"/>
        </w:rPr>
        <w:t xml:space="preserve">Las personas consejeras independientes no pueden tener suplentes y deben ejercer su cargo de manera personal. </w:t>
      </w:r>
    </w:p>
    <w:p w14:paraId="6B8397E1" w14:textId="77777777" w:rsidR="00E166AC" w:rsidRPr="00E166AC" w:rsidRDefault="00E166AC" w:rsidP="00E166AC">
      <w:pPr>
        <w:rPr>
          <w:rFonts w:eastAsia="Calibri"/>
          <w:lang w:val="es-ES" w:eastAsia="es-ES"/>
        </w:rPr>
      </w:pPr>
    </w:p>
    <w:p w14:paraId="32668AC6" w14:textId="77777777" w:rsidR="00E166AC" w:rsidRPr="00E166AC" w:rsidRDefault="00E166AC" w:rsidP="00E166AC">
      <w:pPr>
        <w:rPr>
          <w:rFonts w:eastAsia="Calibri"/>
          <w:lang w:val="es-ES" w:eastAsia="es-ES"/>
        </w:rPr>
      </w:pPr>
      <w:r w:rsidRPr="00E166AC">
        <w:rPr>
          <w:rFonts w:eastAsia="Calibri"/>
          <w:lang w:val="es-ES" w:eastAsia="es-ES"/>
        </w:rPr>
        <w:t xml:space="preserve">Tratándose de las sesiones de comités, las personas consejeras a que se refieren las fracciones I a la V del artículo 17 de la presente Ley, pueden designar a distintas personas suplentes con nivel mínimo de las dos jerarquías inferiores a la de aquellas. </w:t>
      </w:r>
    </w:p>
    <w:p w14:paraId="22E6A779" w14:textId="77777777" w:rsidR="00E166AC" w:rsidRPr="00E166AC" w:rsidRDefault="00E166AC" w:rsidP="00E166AC">
      <w:pPr>
        <w:rPr>
          <w:rFonts w:eastAsia="Calibri"/>
          <w:lang w:val="es-ES" w:eastAsia="es-ES"/>
        </w:rPr>
      </w:pPr>
    </w:p>
    <w:p w14:paraId="05B382C2" w14:textId="77777777" w:rsidR="00E166AC" w:rsidRPr="00E166AC" w:rsidRDefault="00E166AC" w:rsidP="00E166AC">
      <w:pPr>
        <w:rPr>
          <w:rFonts w:eastAsia="Calibri"/>
          <w:lang w:val="es-ES_tradnl" w:eastAsia="es-ES"/>
        </w:rPr>
      </w:pPr>
      <w:r w:rsidRPr="00E166AC">
        <w:rPr>
          <w:rFonts w:eastAsia="Calibri"/>
          <w:lang w:val="es-ES" w:eastAsia="es-ES"/>
        </w:rPr>
        <w:t>La persona consejera señalada en la fracción VII del artículo 17 puede ser suplida por la persona trabajadora que para tal efecto designe</w:t>
      </w:r>
      <w:r w:rsidRPr="00E166AC">
        <w:rPr>
          <w:rFonts w:eastAsia="Calibri"/>
          <w:lang w:val="es-ES_tradnl" w:eastAsia="es-ES"/>
        </w:rPr>
        <w:t>.</w:t>
      </w:r>
    </w:p>
    <w:p w14:paraId="2DEE29A3" w14:textId="77777777" w:rsidR="00E166AC" w:rsidRPr="00E166AC" w:rsidRDefault="00E166AC" w:rsidP="00E166AC">
      <w:pPr>
        <w:rPr>
          <w:rFonts w:eastAsia="Calibri"/>
          <w:lang w:val="es-ES_tradnl" w:eastAsia="es-ES"/>
        </w:rPr>
      </w:pPr>
      <w:bookmarkStart w:id="19" w:name="Artículo_20"/>
      <w:r w:rsidRPr="00E166AC">
        <w:rPr>
          <w:rFonts w:eastAsia="Calibri"/>
          <w:b/>
          <w:lang w:val="es-ES_tradnl" w:eastAsia="es-ES"/>
        </w:rPr>
        <w:lastRenderedPageBreak/>
        <w:t>Artículo 20</w:t>
      </w:r>
      <w:bookmarkEnd w:id="19"/>
      <w:r w:rsidRPr="00E166AC">
        <w:rPr>
          <w:rFonts w:eastAsia="Calibri"/>
          <w:b/>
          <w:lang w:val="es-ES_tradnl" w:eastAsia="es-ES"/>
        </w:rPr>
        <w:t xml:space="preserve">.- </w:t>
      </w:r>
      <w:r w:rsidRPr="00E166AC">
        <w:rPr>
          <w:rFonts w:eastAsia="Calibri"/>
          <w:lang w:val="es-ES" w:eastAsia="es-ES"/>
        </w:rPr>
        <w:t>Las personas servidoras públicas que sean integrantes del Consejo de Administración deben actuar con imparcialidad en beneficio y mejor interés de la Comisión Federal de Electricidad, deben separar en todo momento los intereses de la Secretaría de Estado o empresa pública del Estado a la que pertenezcan, por lo que no se entiende que realizan sus funciones o votan en su representación</w:t>
      </w:r>
      <w:r w:rsidRPr="00E166AC">
        <w:rPr>
          <w:rFonts w:eastAsia="Calibri"/>
          <w:lang w:val="es-ES_tradnl" w:eastAsia="es-ES"/>
        </w:rPr>
        <w:t>.</w:t>
      </w:r>
    </w:p>
    <w:p w14:paraId="24C02C0E" w14:textId="77777777" w:rsidR="00E166AC" w:rsidRPr="00E166AC" w:rsidRDefault="00E166AC" w:rsidP="00E166AC">
      <w:pPr>
        <w:ind w:firstLine="288"/>
        <w:rPr>
          <w:rFonts w:eastAsia="Calibri"/>
          <w:lang w:val="es-ES_tradnl" w:eastAsia="es-ES"/>
        </w:rPr>
      </w:pPr>
    </w:p>
    <w:p w14:paraId="7B66E6C1" w14:textId="77777777" w:rsidR="00E166AC" w:rsidRPr="00E166AC" w:rsidRDefault="00E166AC" w:rsidP="00E166AC">
      <w:pPr>
        <w:rPr>
          <w:rFonts w:eastAsia="Calibri"/>
          <w:lang w:val="es-ES_tradnl" w:eastAsia="es-ES"/>
        </w:rPr>
      </w:pPr>
      <w:bookmarkStart w:id="20" w:name="Artículo_21"/>
      <w:r w:rsidRPr="00E166AC">
        <w:rPr>
          <w:rFonts w:eastAsia="Calibri"/>
          <w:b/>
          <w:lang w:val="es-ES_tradnl" w:eastAsia="es-ES"/>
        </w:rPr>
        <w:t>Artículo 21</w:t>
      </w:r>
      <w:bookmarkEnd w:id="20"/>
      <w:r w:rsidRPr="00E166AC">
        <w:rPr>
          <w:rFonts w:eastAsia="Calibri"/>
          <w:b/>
          <w:lang w:val="es-ES_tradnl" w:eastAsia="es-ES"/>
        </w:rPr>
        <w:t xml:space="preserve">.- </w:t>
      </w:r>
      <w:r w:rsidRPr="00E166AC">
        <w:rPr>
          <w:rFonts w:eastAsia="Calibri"/>
          <w:lang w:val="es-ES" w:eastAsia="es-ES"/>
        </w:rPr>
        <w:t>La información y documentos relacionados con la designación de personas consejeras son de carácter público y deben estar disponibles para consulta de cualquier persona interesada, conforme a lo señalado en el Reglamento y la regulación aplicable sobre datos personales</w:t>
      </w:r>
      <w:r w:rsidRPr="00E166AC">
        <w:rPr>
          <w:rFonts w:eastAsia="Calibri"/>
          <w:lang w:val="es-ES_tradnl" w:eastAsia="es-ES"/>
        </w:rPr>
        <w:t>.</w:t>
      </w:r>
    </w:p>
    <w:p w14:paraId="35AF79DE" w14:textId="77777777" w:rsidR="00E166AC" w:rsidRPr="00E166AC" w:rsidRDefault="00E166AC" w:rsidP="00E166AC">
      <w:pPr>
        <w:ind w:firstLine="288"/>
        <w:rPr>
          <w:rFonts w:eastAsia="Calibri"/>
          <w:lang w:val="es-ES_tradnl" w:eastAsia="es-ES"/>
        </w:rPr>
      </w:pPr>
    </w:p>
    <w:p w14:paraId="27E307F3" w14:textId="77777777" w:rsidR="00E166AC" w:rsidRPr="00E166AC" w:rsidRDefault="00E166AC" w:rsidP="00E166AC">
      <w:pPr>
        <w:rPr>
          <w:rFonts w:eastAsia="Calibri"/>
          <w:lang w:val="es-ES" w:eastAsia="es-ES"/>
        </w:rPr>
      </w:pPr>
      <w:bookmarkStart w:id="21" w:name="Artículo_22"/>
      <w:r w:rsidRPr="00E166AC">
        <w:rPr>
          <w:rFonts w:eastAsia="Calibri"/>
          <w:b/>
          <w:lang w:val="es-ES_tradnl" w:eastAsia="es-ES"/>
        </w:rPr>
        <w:t>Artículo 22</w:t>
      </w:r>
      <w:bookmarkEnd w:id="21"/>
      <w:r w:rsidRPr="00E166AC">
        <w:rPr>
          <w:rFonts w:eastAsia="Calibri"/>
          <w:b/>
          <w:lang w:val="es-ES_tradnl" w:eastAsia="es-ES"/>
        </w:rPr>
        <w:t xml:space="preserve">.- </w:t>
      </w:r>
      <w:r w:rsidRPr="00E166AC">
        <w:rPr>
          <w:rFonts w:eastAsia="Calibri"/>
          <w:lang w:val="es-ES" w:eastAsia="es-ES"/>
        </w:rPr>
        <w:t xml:space="preserve">Las personas consejeras independientes deben ser designadas con base en su experiencia, capacidad y prestigio profesional y reunir los requisitos siguientes: </w:t>
      </w:r>
    </w:p>
    <w:p w14:paraId="4BB4C7FF" w14:textId="77777777" w:rsidR="00E166AC" w:rsidRPr="00E166AC" w:rsidRDefault="00E166AC" w:rsidP="00E166AC">
      <w:pPr>
        <w:rPr>
          <w:rFonts w:eastAsia="Calibri"/>
          <w:lang w:val="es-ES" w:eastAsia="es-ES"/>
        </w:rPr>
      </w:pPr>
    </w:p>
    <w:p w14:paraId="71696FDB" w14:textId="77777777" w:rsidR="00E166AC" w:rsidRPr="00E166AC" w:rsidRDefault="00E166AC" w:rsidP="00916F99">
      <w:pPr>
        <w:numPr>
          <w:ilvl w:val="0"/>
          <w:numId w:val="11"/>
        </w:numPr>
        <w:spacing w:line="240" w:lineRule="auto"/>
        <w:rPr>
          <w:rFonts w:eastAsia="Calibri"/>
          <w:lang w:val="es-ES_tradnl" w:eastAsia="es-ES"/>
        </w:rPr>
      </w:pPr>
      <w:r w:rsidRPr="00E166AC">
        <w:rPr>
          <w:rFonts w:eastAsia="Calibri"/>
          <w:lang w:val="es-ES" w:eastAsia="es-ES"/>
        </w:rPr>
        <w:t xml:space="preserve">Contar con título profesional expedido por autoridad competente en las áreas de derecho, administración, economía, ingeniería, contaduría o materias afines al sector eléctrico, con una antigüedad no menor a cinco años al día de la designación; </w:t>
      </w:r>
    </w:p>
    <w:p w14:paraId="74F505D0" w14:textId="77777777" w:rsidR="00E166AC" w:rsidRPr="00E166AC" w:rsidRDefault="00E166AC" w:rsidP="00E166AC">
      <w:pPr>
        <w:ind w:left="720"/>
        <w:rPr>
          <w:rFonts w:eastAsia="Calibri"/>
          <w:lang w:val="es-ES_tradnl" w:eastAsia="es-ES"/>
        </w:rPr>
      </w:pPr>
    </w:p>
    <w:p w14:paraId="76ECF412" w14:textId="77777777" w:rsidR="00E166AC" w:rsidRPr="00E166AC" w:rsidRDefault="00E166AC" w:rsidP="00916F99">
      <w:pPr>
        <w:numPr>
          <w:ilvl w:val="0"/>
          <w:numId w:val="11"/>
        </w:numPr>
        <w:spacing w:line="240" w:lineRule="auto"/>
        <w:rPr>
          <w:rFonts w:eastAsia="Calibri"/>
          <w:lang w:val="es-ES_tradnl" w:eastAsia="es-ES"/>
        </w:rPr>
      </w:pPr>
      <w:r w:rsidRPr="00E166AC">
        <w:rPr>
          <w:rFonts w:eastAsia="Calibri"/>
          <w:lang w:val="es-ES" w:eastAsia="es-ES"/>
        </w:rPr>
        <w:t xml:space="preserve">Haberse desempeñado, durante al menos diez años, en actividades que proporcionen la experiencia necesaria para cumplir con las funciones de persona consejera de la Comisión Federal de Electricidad, ya sea en los ámbitos profesional, docente, o de investigación; </w:t>
      </w:r>
    </w:p>
    <w:p w14:paraId="7B5C4BF3" w14:textId="77777777" w:rsidR="00E166AC" w:rsidRPr="00E166AC" w:rsidRDefault="00E166AC" w:rsidP="00E166AC">
      <w:pPr>
        <w:spacing w:line="240" w:lineRule="auto"/>
        <w:ind w:left="720"/>
        <w:contextualSpacing/>
        <w:rPr>
          <w:rFonts w:eastAsia="Times New Roman"/>
          <w:lang w:val="es-ES" w:eastAsia="es-ES"/>
        </w:rPr>
      </w:pPr>
    </w:p>
    <w:p w14:paraId="1EDA9B65" w14:textId="77777777" w:rsidR="00E166AC" w:rsidRPr="00E166AC" w:rsidRDefault="00E166AC" w:rsidP="00916F99">
      <w:pPr>
        <w:numPr>
          <w:ilvl w:val="0"/>
          <w:numId w:val="11"/>
        </w:numPr>
        <w:spacing w:line="240" w:lineRule="auto"/>
        <w:rPr>
          <w:rFonts w:eastAsia="Calibri"/>
          <w:lang w:val="es-ES_tradnl" w:eastAsia="es-ES"/>
        </w:rPr>
      </w:pPr>
      <w:r w:rsidRPr="00E166AC">
        <w:rPr>
          <w:rFonts w:eastAsia="Calibri"/>
          <w:lang w:val="es-ES" w:eastAsia="es-ES"/>
        </w:rPr>
        <w:t xml:space="preserve">No haber sido condenada mediante sentencia firme por delito doloso que le imponga pena de prisión. Tratándose de delitos patrimoniales dolosos, cualquiera que haya sido la pena; </w:t>
      </w:r>
    </w:p>
    <w:p w14:paraId="43883DBE" w14:textId="77777777" w:rsidR="00E166AC" w:rsidRPr="00E166AC" w:rsidRDefault="00E166AC" w:rsidP="00E166AC">
      <w:pPr>
        <w:spacing w:line="240" w:lineRule="auto"/>
        <w:ind w:left="720"/>
        <w:contextualSpacing/>
        <w:rPr>
          <w:rFonts w:eastAsia="Times New Roman"/>
          <w:lang w:val="es-ES" w:eastAsia="es-ES"/>
        </w:rPr>
      </w:pPr>
    </w:p>
    <w:p w14:paraId="5CB589DF" w14:textId="77777777" w:rsidR="00E166AC" w:rsidRPr="00E166AC" w:rsidRDefault="00E166AC" w:rsidP="00916F99">
      <w:pPr>
        <w:numPr>
          <w:ilvl w:val="0"/>
          <w:numId w:val="11"/>
        </w:numPr>
        <w:spacing w:line="240" w:lineRule="auto"/>
        <w:rPr>
          <w:rFonts w:eastAsia="Calibri"/>
          <w:lang w:val="es-ES_tradnl" w:eastAsia="es-ES"/>
        </w:rPr>
      </w:pPr>
      <w:r w:rsidRPr="00E166AC">
        <w:rPr>
          <w:rFonts w:eastAsia="Calibri"/>
          <w:lang w:val="es-ES" w:eastAsia="es-ES"/>
        </w:rPr>
        <w:t xml:space="preserve">No encontrarse, al momento de la designación, inhabilitada o suspendida administrativamente o, en su caso, penalmente, para ejercer el comercio o para desempeñar un empleo, cargo o comisión en el servicio público; </w:t>
      </w:r>
    </w:p>
    <w:p w14:paraId="3B7726C6" w14:textId="77777777" w:rsidR="00E166AC" w:rsidRPr="00E166AC" w:rsidRDefault="00E166AC" w:rsidP="00E166AC">
      <w:pPr>
        <w:spacing w:line="240" w:lineRule="auto"/>
        <w:ind w:left="720"/>
        <w:contextualSpacing/>
        <w:rPr>
          <w:rFonts w:eastAsia="Times New Roman"/>
          <w:lang w:val="es-ES" w:eastAsia="es-ES"/>
        </w:rPr>
      </w:pPr>
    </w:p>
    <w:p w14:paraId="65174FF2" w14:textId="77777777" w:rsidR="00E166AC" w:rsidRPr="00E166AC" w:rsidRDefault="00E166AC" w:rsidP="00916F99">
      <w:pPr>
        <w:numPr>
          <w:ilvl w:val="0"/>
          <w:numId w:val="11"/>
        </w:numPr>
        <w:spacing w:line="240" w:lineRule="auto"/>
        <w:rPr>
          <w:rFonts w:eastAsia="Calibri"/>
          <w:lang w:val="es-ES_tradnl" w:eastAsia="es-ES"/>
        </w:rPr>
      </w:pPr>
      <w:r w:rsidRPr="00E166AC">
        <w:rPr>
          <w:rFonts w:eastAsia="Calibri"/>
          <w:lang w:val="es-ES" w:eastAsia="es-ES"/>
        </w:rPr>
        <w:t xml:space="preserve">No tener litigio pendiente con la Comisión Federal de Electricidad o alguna de sus empresas filiales, y </w:t>
      </w:r>
    </w:p>
    <w:p w14:paraId="4A62E4D5" w14:textId="77777777" w:rsidR="00E166AC" w:rsidRPr="00E166AC" w:rsidRDefault="00E166AC" w:rsidP="00E166AC">
      <w:pPr>
        <w:spacing w:line="240" w:lineRule="auto"/>
        <w:ind w:left="720"/>
        <w:contextualSpacing/>
        <w:rPr>
          <w:rFonts w:eastAsia="Times New Roman"/>
          <w:lang w:val="es-ES" w:eastAsia="es-ES"/>
        </w:rPr>
      </w:pPr>
    </w:p>
    <w:p w14:paraId="4EF1AB20" w14:textId="77777777" w:rsidR="00E166AC" w:rsidRPr="00E166AC" w:rsidRDefault="00E166AC" w:rsidP="00916F99">
      <w:pPr>
        <w:numPr>
          <w:ilvl w:val="0"/>
          <w:numId w:val="11"/>
        </w:numPr>
        <w:spacing w:line="240" w:lineRule="auto"/>
        <w:rPr>
          <w:rFonts w:eastAsia="Calibri"/>
          <w:lang w:val="es-ES_tradnl" w:eastAsia="es-ES"/>
        </w:rPr>
      </w:pPr>
      <w:r w:rsidRPr="00E166AC">
        <w:rPr>
          <w:rFonts w:eastAsia="Calibri"/>
          <w:lang w:val="es-ES" w:eastAsia="es-ES"/>
        </w:rPr>
        <w:t xml:space="preserve">No haber sido sancionada con motivo de una investigación de carácter administrativo, por infracciones graves, o penal, por violaciones a las leyes nacionales o extranjeras, que hayan tenido como conclusión cualquier tipo de resolución o acuerdo que implique expresamente la aceptación de la culpa o responsabilidad, o bien, sentencia condenatoria firme. </w:t>
      </w:r>
    </w:p>
    <w:p w14:paraId="283ECC1C" w14:textId="77777777" w:rsidR="00E166AC" w:rsidRPr="00E166AC" w:rsidRDefault="00E166AC" w:rsidP="00E166AC">
      <w:pPr>
        <w:spacing w:line="240" w:lineRule="auto"/>
        <w:ind w:left="720"/>
        <w:contextualSpacing/>
        <w:rPr>
          <w:rFonts w:eastAsia="Times New Roman"/>
          <w:lang w:val="es-ES" w:eastAsia="es-ES"/>
        </w:rPr>
      </w:pPr>
    </w:p>
    <w:p w14:paraId="0C290DB7" w14:textId="77777777" w:rsidR="00E166AC" w:rsidRPr="00E166AC" w:rsidRDefault="00E166AC" w:rsidP="00E166AC">
      <w:pPr>
        <w:rPr>
          <w:rFonts w:eastAsia="Calibri"/>
          <w:lang w:val="es-ES_tradnl" w:eastAsia="es-ES"/>
        </w:rPr>
      </w:pPr>
      <w:r w:rsidRPr="00E166AC">
        <w:rPr>
          <w:rFonts w:eastAsia="Calibri"/>
          <w:lang w:val="es-ES" w:eastAsia="es-ES"/>
        </w:rPr>
        <w:t xml:space="preserve">Las personas que con anterioridad a su designación hayan sido consejeras en empresas competidoras de la Comisión Federal de Electricidad o sus empresas filiales, o que les hayan prestado servicios de asesoría o representación, deben revelar tal circunstancia a la persona titular </w:t>
      </w:r>
      <w:r w:rsidRPr="00E166AC">
        <w:rPr>
          <w:rFonts w:eastAsia="Calibri"/>
          <w:lang w:val="es-ES" w:eastAsia="es-ES"/>
        </w:rPr>
        <w:lastRenderedPageBreak/>
        <w:t>del Ejecutivo Federal. El incumplimiento de esta obligación tiene como consecuencia la remoción inmediata, sin perjuicio de las responsabilidades a que haya lugar.</w:t>
      </w:r>
    </w:p>
    <w:p w14:paraId="1DFFDA28" w14:textId="77777777" w:rsidR="00E166AC" w:rsidRPr="00E166AC" w:rsidRDefault="00E166AC" w:rsidP="00E166AC">
      <w:pPr>
        <w:ind w:firstLine="288"/>
        <w:rPr>
          <w:rFonts w:eastAsia="Calibri"/>
          <w:lang w:val="es-ES_tradnl" w:eastAsia="es-ES"/>
        </w:rPr>
      </w:pPr>
    </w:p>
    <w:p w14:paraId="7B60FE9A" w14:textId="77777777" w:rsidR="00E166AC" w:rsidRPr="00E166AC" w:rsidRDefault="00E166AC" w:rsidP="00E166AC">
      <w:pPr>
        <w:rPr>
          <w:rFonts w:eastAsia="Calibri"/>
          <w:lang w:val="es-ES" w:eastAsia="es-ES"/>
        </w:rPr>
      </w:pPr>
      <w:bookmarkStart w:id="22" w:name="Artículo_23"/>
      <w:r w:rsidRPr="00E166AC">
        <w:rPr>
          <w:rFonts w:eastAsia="Calibri"/>
          <w:b/>
          <w:lang w:val="es-ES_tradnl" w:eastAsia="es-ES"/>
        </w:rPr>
        <w:t>Artículo 23</w:t>
      </w:r>
      <w:bookmarkEnd w:id="22"/>
      <w:r w:rsidRPr="00E166AC">
        <w:rPr>
          <w:rFonts w:eastAsia="Calibri"/>
          <w:b/>
          <w:lang w:val="es-ES_tradnl" w:eastAsia="es-ES"/>
        </w:rPr>
        <w:t xml:space="preserve">.- </w:t>
      </w:r>
      <w:r w:rsidRPr="00E166AC">
        <w:rPr>
          <w:rFonts w:eastAsia="Calibri"/>
          <w:lang w:val="es-ES" w:eastAsia="es-ES"/>
        </w:rPr>
        <w:t xml:space="preserve">Las personas consejeras independientes deben nombrarse solo cuando puedan desempeñar sus funciones sin conflicto de interés y sin estar supeditados a intereses personales, patrimoniales o económicos. Además de los requisitos establecidos en el artículo anterior, no deben encontrarse en alguno de los siguientes supuestos: </w:t>
      </w:r>
    </w:p>
    <w:p w14:paraId="5314647D" w14:textId="77777777" w:rsidR="00E166AC" w:rsidRPr="00E166AC" w:rsidRDefault="00E166AC" w:rsidP="00916F99">
      <w:pPr>
        <w:numPr>
          <w:ilvl w:val="0"/>
          <w:numId w:val="12"/>
        </w:numPr>
        <w:spacing w:line="240" w:lineRule="auto"/>
        <w:rPr>
          <w:rFonts w:eastAsia="Calibri"/>
          <w:lang w:val="es-ES_tradnl" w:eastAsia="es-ES"/>
        </w:rPr>
      </w:pPr>
      <w:r w:rsidRPr="00E166AC">
        <w:rPr>
          <w:rFonts w:eastAsia="Calibri"/>
          <w:lang w:val="es-ES" w:eastAsia="es-ES"/>
        </w:rPr>
        <w:t xml:space="preserve">Haber sido empleada de la Comisión Federal de Electricidad o de alguna de sus empresas filiales en los dos años anteriores a la designación, ni removida con anterioridad del cargo de persona consejera, salvo que esto último hubiere sido resultado de incapacidad física ya superada; </w:t>
      </w:r>
    </w:p>
    <w:p w14:paraId="505FE3B4" w14:textId="77777777" w:rsidR="00E166AC" w:rsidRPr="00E166AC" w:rsidRDefault="00E166AC" w:rsidP="00E166AC">
      <w:pPr>
        <w:ind w:left="720"/>
        <w:rPr>
          <w:rFonts w:eastAsia="Calibri"/>
          <w:lang w:val="es-ES_tradnl" w:eastAsia="es-ES"/>
        </w:rPr>
      </w:pPr>
    </w:p>
    <w:p w14:paraId="09AF577F" w14:textId="77777777" w:rsidR="00E166AC" w:rsidRPr="00E166AC" w:rsidRDefault="00E166AC" w:rsidP="00916F99">
      <w:pPr>
        <w:numPr>
          <w:ilvl w:val="0"/>
          <w:numId w:val="12"/>
        </w:numPr>
        <w:spacing w:line="240" w:lineRule="auto"/>
        <w:rPr>
          <w:rFonts w:eastAsia="Calibri"/>
          <w:lang w:val="es-ES_tradnl" w:eastAsia="es-ES"/>
        </w:rPr>
      </w:pPr>
      <w:r w:rsidRPr="00E166AC">
        <w:rPr>
          <w:rFonts w:eastAsia="Calibri"/>
          <w:lang w:val="es-ES" w:eastAsia="es-ES"/>
        </w:rPr>
        <w:t xml:space="preserve">Haber desempeñado el cargo de persona auditora externa de la Comisión Federal de Electricidad o de alguna de sus empresas filiales, durante los doce meses inmediatos anteriores a la fecha del nombramiento; </w:t>
      </w:r>
    </w:p>
    <w:p w14:paraId="26BC5437" w14:textId="77777777" w:rsidR="00E166AC" w:rsidRPr="00E166AC" w:rsidRDefault="00E166AC" w:rsidP="00E166AC">
      <w:pPr>
        <w:spacing w:line="240" w:lineRule="auto"/>
        <w:ind w:left="720"/>
        <w:contextualSpacing/>
        <w:rPr>
          <w:rFonts w:eastAsia="Times New Roman"/>
          <w:lang w:val="es-ES" w:eastAsia="es-ES"/>
        </w:rPr>
      </w:pPr>
    </w:p>
    <w:p w14:paraId="21F79AD9" w14:textId="77777777" w:rsidR="00E166AC" w:rsidRPr="00E166AC" w:rsidRDefault="00E166AC" w:rsidP="00916F99">
      <w:pPr>
        <w:numPr>
          <w:ilvl w:val="0"/>
          <w:numId w:val="12"/>
        </w:numPr>
        <w:spacing w:line="240" w:lineRule="auto"/>
        <w:rPr>
          <w:rFonts w:eastAsia="Calibri"/>
          <w:lang w:val="es-ES_tradnl" w:eastAsia="es-ES"/>
        </w:rPr>
      </w:pPr>
      <w:r w:rsidRPr="00E166AC">
        <w:rPr>
          <w:rFonts w:eastAsia="Calibri"/>
          <w:lang w:val="es-ES" w:eastAsia="es-ES"/>
        </w:rPr>
        <w:t xml:space="preserve">Haber sido servidora pública de cualquier nivel de gobierno ni haber ocupado cargos de elección popular o directivos en partido político alguno, en los dos años inmediatos anteriores al día de la designación; </w:t>
      </w:r>
    </w:p>
    <w:p w14:paraId="32FC3AA5" w14:textId="77777777" w:rsidR="00E166AC" w:rsidRPr="00E166AC" w:rsidRDefault="00E166AC" w:rsidP="00E166AC">
      <w:pPr>
        <w:spacing w:line="240" w:lineRule="auto"/>
        <w:ind w:left="720"/>
        <w:contextualSpacing/>
        <w:rPr>
          <w:rFonts w:eastAsia="Times New Roman"/>
          <w:lang w:val="es-ES" w:eastAsia="es-ES"/>
        </w:rPr>
      </w:pPr>
    </w:p>
    <w:p w14:paraId="11628E2E" w14:textId="77777777" w:rsidR="00E166AC" w:rsidRPr="00E166AC" w:rsidRDefault="00E166AC" w:rsidP="00916F99">
      <w:pPr>
        <w:numPr>
          <w:ilvl w:val="0"/>
          <w:numId w:val="12"/>
        </w:numPr>
        <w:spacing w:line="240" w:lineRule="auto"/>
        <w:rPr>
          <w:rFonts w:eastAsia="Calibri"/>
          <w:lang w:val="es-ES_tradnl" w:eastAsia="es-ES"/>
        </w:rPr>
      </w:pPr>
      <w:r w:rsidRPr="00E166AC">
        <w:rPr>
          <w:rFonts w:eastAsia="Calibri"/>
          <w:lang w:val="es-ES" w:eastAsia="es-ES"/>
        </w:rPr>
        <w:t xml:space="preserve">Haber sido, en los dos años inmediatos anteriores al día de la designación cliente, prestadora de servicios, proveedora, contratista, deudora o acreedora importante de la Comisión Federal de Electricidad o alguna de sus empresas filiales, así como accionista, consejera, asesora o empleada de una persona moral que sea cliente, prestadora de servicios, proveedora, contratista, deudora o acreedora de la Comisión Federal de Electricidad o de alguna de sus empresas filiales. Se considera como importante a una persona que ha sido cliente, prestadora de servicios, proveedora, contratista, deudora o acreedora cuando sus ingresos derivados de las relaciones comerciales con la Comisión Federal de Electricidad o alguna de sus empresas filiales, representen más del diez por ciento de las ventas totales o activos de esta última, durante los doce meses anteriores a la fecha del nombramiento; </w:t>
      </w:r>
    </w:p>
    <w:p w14:paraId="0CF54412" w14:textId="77777777" w:rsidR="00E166AC" w:rsidRPr="00E166AC" w:rsidRDefault="00E166AC" w:rsidP="00E166AC">
      <w:pPr>
        <w:spacing w:line="240" w:lineRule="auto"/>
        <w:ind w:left="720"/>
        <w:contextualSpacing/>
        <w:rPr>
          <w:rFonts w:eastAsia="Times New Roman"/>
          <w:lang w:val="es-ES" w:eastAsia="es-ES"/>
        </w:rPr>
      </w:pPr>
    </w:p>
    <w:p w14:paraId="38411359" w14:textId="77777777" w:rsidR="00E166AC" w:rsidRPr="00E166AC" w:rsidRDefault="00E166AC" w:rsidP="00916F99">
      <w:pPr>
        <w:numPr>
          <w:ilvl w:val="0"/>
          <w:numId w:val="12"/>
        </w:numPr>
        <w:spacing w:line="240" w:lineRule="auto"/>
        <w:rPr>
          <w:rFonts w:eastAsia="Calibri"/>
          <w:lang w:val="es-ES_tradnl" w:eastAsia="es-ES"/>
        </w:rPr>
      </w:pPr>
      <w:r w:rsidRPr="00E166AC">
        <w:rPr>
          <w:rFonts w:eastAsia="Calibri"/>
          <w:lang w:val="es-ES" w:eastAsia="es-ES"/>
        </w:rPr>
        <w:t xml:space="preserve">Tener parentesco por consanguinidad, sin límite de grado, así como no ser cónyuge, concubina o concubinario, o integrante de una sociedad de convivencia, de cualquiera de las personas físicas referidas en las fracciones I a la IV de este artículo; </w:t>
      </w:r>
    </w:p>
    <w:p w14:paraId="339008A3" w14:textId="77777777" w:rsidR="00E166AC" w:rsidRPr="00E166AC" w:rsidRDefault="00E166AC" w:rsidP="00E166AC">
      <w:pPr>
        <w:spacing w:line="240" w:lineRule="auto"/>
        <w:ind w:left="720"/>
        <w:contextualSpacing/>
        <w:rPr>
          <w:rFonts w:eastAsia="Times New Roman"/>
          <w:lang w:val="es-ES" w:eastAsia="es-ES"/>
        </w:rPr>
      </w:pPr>
    </w:p>
    <w:p w14:paraId="37A81DBF" w14:textId="77777777" w:rsidR="00E166AC" w:rsidRPr="00E166AC" w:rsidRDefault="00E166AC" w:rsidP="00916F99">
      <w:pPr>
        <w:numPr>
          <w:ilvl w:val="0"/>
          <w:numId w:val="12"/>
        </w:numPr>
        <w:spacing w:line="240" w:lineRule="auto"/>
        <w:rPr>
          <w:rFonts w:eastAsia="Calibri"/>
          <w:lang w:val="es-ES_tradnl" w:eastAsia="es-ES"/>
        </w:rPr>
      </w:pPr>
      <w:r w:rsidRPr="00E166AC">
        <w:rPr>
          <w:rFonts w:eastAsia="Calibri"/>
          <w:lang w:val="es-ES" w:eastAsia="es-ES"/>
        </w:rPr>
        <w:t xml:space="preserve">Pertenecer simultáneamente a más de cuatro juntas directivas u órganos de administración de distintas personas morales, públicas o privadas, incluida la de la Comisión Federal de Electricidad; o ejercer un empleo, cargo o comisión simultáneo que le impida el adecuado ejercicio de su función de persona consejera independiente, y </w:t>
      </w:r>
    </w:p>
    <w:p w14:paraId="4789FBA2" w14:textId="77777777" w:rsidR="00E166AC" w:rsidRPr="00E166AC" w:rsidRDefault="00E166AC" w:rsidP="00E166AC">
      <w:pPr>
        <w:spacing w:line="240" w:lineRule="auto"/>
        <w:ind w:left="720"/>
        <w:contextualSpacing/>
        <w:rPr>
          <w:rFonts w:eastAsia="Times New Roman"/>
          <w:lang w:val="es-ES" w:eastAsia="es-ES"/>
        </w:rPr>
      </w:pPr>
    </w:p>
    <w:p w14:paraId="13874820" w14:textId="77777777" w:rsidR="00E166AC" w:rsidRPr="00E166AC" w:rsidRDefault="00E166AC" w:rsidP="00916F99">
      <w:pPr>
        <w:numPr>
          <w:ilvl w:val="0"/>
          <w:numId w:val="12"/>
        </w:numPr>
        <w:spacing w:line="240" w:lineRule="auto"/>
        <w:rPr>
          <w:rFonts w:eastAsia="Calibri"/>
          <w:lang w:val="es-ES_tradnl" w:eastAsia="es-ES"/>
        </w:rPr>
      </w:pPr>
      <w:r w:rsidRPr="00E166AC">
        <w:rPr>
          <w:rFonts w:eastAsia="Calibri"/>
          <w:lang w:val="es-ES" w:eastAsia="es-ES"/>
        </w:rPr>
        <w:t>No encontrarse en alguno de los supuestos previstos en la fracción VII del artículo 38 de la Constitución Política de los Estados Unidos Mexicanos</w:t>
      </w:r>
      <w:r w:rsidRPr="00E166AC">
        <w:rPr>
          <w:rFonts w:eastAsia="Calibri"/>
          <w:lang w:val="es-ES_tradnl" w:eastAsia="es-ES"/>
        </w:rPr>
        <w:t xml:space="preserve">. </w:t>
      </w:r>
    </w:p>
    <w:p w14:paraId="792F04E3" w14:textId="77777777" w:rsidR="00E166AC" w:rsidRPr="00E166AC" w:rsidRDefault="00E166AC" w:rsidP="00E166AC">
      <w:pPr>
        <w:rPr>
          <w:rFonts w:eastAsia="Calibri"/>
          <w:lang w:val="es-ES_tradnl" w:eastAsia="es-ES"/>
        </w:rPr>
      </w:pPr>
      <w:r w:rsidRPr="00E166AC">
        <w:rPr>
          <w:rFonts w:eastAsia="Calibri"/>
          <w:lang w:val="es-ES" w:eastAsia="es-ES"/>
        </w:rPr>
        <w:lastRenderedPageBreak/>
        <w:t>Las personas consejeras independientes que durante su encargo dejen de cumplir con alguno de los requisitos señalados en esta Ley o les sobrevenga algún impedimento, deben hacerlo del conocimiento de la persona titular del Ejecutivo Federal, para que esta actúe lo conducente.</w:t>
      </w:r>
    </w:p>
    <w:p w14:paraId="1BDB6D95" w14:textId="77777777" w:rsidR="00E166AC" w:rsidRPr="00E166AC" w:rsidRDefault="00E166AC" w:rsidP="00E166AC">
      <w:pPr>
        <w:rPr>
          <w:rFonts w:eastAsia="Calibri"/>
          <w:lang w:val="es-ES" w:eastAsia="es-ES"/>
        </w:rPr>
      </w:pPr>
      <w:bookmarkStart w:id="23" w:name="Artículo_24"/>
      <w:r w:rsidRPr="00E166AC">
        <w:rPr>
          <w:rFonts w:eastAsia="Calibri"/>
          <w:b/>
          <w:lang w:val="es-ES_tradnl" w:eastAsia="es-ES"/>
        </w:rPr>
        <w:t>Artículo 24</w:t>
      </w:r>
      <w:bookmarkEnd w:id="23"/>
      <w:r w:rsidRPr="00E166AC">
        <w:rPr>
          <w:rFonts w:eastAsia="Calibri"/>
          <w:b/>
          <w:lang w:val="es-ES_tradnl" w:eastAsia="es-ES"/>
        </w:rPr>
        <w:t xml:space="preserve">.- </w:t>
      </w:r>
      <w:r w:rsidRPr="00E166AC">
        <w:rPr>
          <w:rFonts w:eastAsia="Calibri"/>
          <w:lang w:val="es-ES" w:eastAsia="es-ES"/>
        </w:rPr>
        <w:t xml:space="preserve">El periodo del encargo de las personas consejeras independientes es de cinco años, de forma escalonada y de sucesión anual y pueden ser nombradas nuevamente para un periodo adicional. </w:t>
      </w:r>
    </w:p>
    <w:p w14:paraId="4C079D02" w14:textId="77777777" w:rsidR="00E166AC" w:rsidRPr="00E166AC" w:rsidRDefault="00E166AC" w:rsidP="00E166AC">
      <w:pPr>
        <w:rPr>
          <w:rFonts w:eastAsia="Calibri"/>
          <w:lang w:val="es-ES" w:eastAsia="es-ES"/>
        </w:rPr>
      </w:pPr>
    </w:p>
    <w:p w14:paraId="5B1F3230" w14:textId="77777777" w:rsidR="00E166AC" w:rsidRPr="00E166AC" w:rsidRDefault="00E166AC" w:rsidP="00E166AC">
      <w:pPr>
        <w:rPr>
          <w:rFonts w:eastAsia="Calibri"/>
          <w:lang w:val="es-ES" w:eastAsia="es-ES"/>
        </w:rPr>
      </w:pPr>
      <w:r w:rsidRPr="00E166AC">
        <w:rPr>
          <w:rFonts w:eastAsia="Calibri"/>
          <w:lang w:val="es-ES" w:eastAsia="es-ES"/>
        </w:rPr>
        <w:t xml:space="preserve">Las personas consejeras que cubran las vacantes que se produzcan antes de la terminación del periodo respectivo deben ocupar el cargo sólo el tiempo que le falte a la sustituida, pudiendo ser nombradas nuevamente para un periodo adicional. </w:t>
      </w:r>
    </w:p>
    <w:p w14:paraId="56D53AD2" w14:textId="77777777" w:rsidR="00E166AC" w:rsidRPr="00E166AC" w:rsidRDefault="00E166AC" w:rsidP="00E166AC">
      <w:pPr>
        <w:rPr>
          <w:rFonts w:eastAsia="Calibri"/>
          <w:lang w:val="es-ES" w:eastAsia="es-ES"/>
        </w:rPr>
      </w:pPr>
    </w:p>
    <w:p w14:paraId="4D3E6CE5" w14:textId="77777777" w:rsidR="00E166AC" w:rsidRPr="00E166AC" w:rsidRDefault="00E166AC" w:rsidP="00E166AC">
      <w:pPr>
        <w:rPr>
          <w:rFonts w:eastAsia="Calibri"/>
          <w:lang w:val="es-ES_tradnl" w:eastAsia="es-ES"/>
        </w:rPr>
      </w:pPr>
      <w:r w:rsidRPr="00E166AC">
        <w:rPr>
          <w:rFonts w:eastAsia="Calibri"/>
          <w:lang w:val="es-ES" w:eastAsia="es-ES"/>
        </w:rPr>
        <w:t>Las personas consejeras independientes únicamente pueden ser removidas por las causas y conforme al procedimiento previstos en esta Ley</w:t>
      </w:r>
      <w:r w:rsidRPr="00E166AC">
        <w:rPr>
          <w:rFonts w:eastAsia="Calibri"/>
          <w:lang w:val="es-ES_tradnl" w:eastAsia="es-ES"/>
        </w:rPr>
        <w:t>.</w:t>
      </w:r>
    </w:p>
    <w:p w14:paraId="6EE46887" w14:textId="77777777" w:rsidR="00E166AC" w:rsidRPr="00E166AC" w:rsidRDefault="00E166AC" w:rsidP="00E166AC">
      <w:pPr>
        <w:ind w:firstLine="288"/>
        <w:rPr>
          <w:rFonts w:eastAsia="Calibri"/>
          <w:lang w:val="es-ES_tradnl" w:eastAsia="es-ES"/>
        </w:rPr>
      </w:pPr>
    </w:p>
    <w:p w14:paraId="4B8AECFE" w14:textId="77777777" w:rsidR="00E166AC" w:rsidRPr="00E166AC" w:rsidRDefault="00E166AC" w:rsidP="00E166AC">
      <w:pPr>
        <w:rPr>
          <w:rFonts w:eastAsia="Calibri"/>
          <w:lang w:val="es-ES" w:eastAsia="es-ES"/>
        </w:rPr>
      </w:pPr>
      <w:bookmarkStart w:id="24" w:name="Artículo_25"/>
      <w:r w:rsidRPr="00E166AC">
        <w:rPr>
          <w:rFonts w:eastAsia="Calibri"/>
          <w:b/>
          <w:lang w:val="es-ES_tradnl" w:eastAsia="es-ES"/>
        </w:rPr>
        <w:t>Artículo 25</w:t>
      </w:r>
      <w:bookmarkEnd w:id="24"/>
      <w:r w:rsidRPr="00E166AC">
        <w:rPr>
          <w:rFonts w:eastAsia="Calibri"/>
          <w:b/>
          <w:lang w:val="es-ES_tradnl" w:eastAsia="es-ES"/>
        </w:rPr>
        <w:t xml:space="preserve">.- </w:t>
      </w:r>
      <w:r w:rsidRPr="00E166AC">
        <w:rPr>
          <w:rFonts w:eastAsia="Calibri"/>
          <w:lang w:val="es-ES" w:eastAsia="es-ES"/>
        </w:rPr>
        <w:t xml:space="preserve">Las personas consejeras independientes no deben tener relación laboral alguna por virtud de su cargo con la Comisión Federal de Electricidad, sus empresas filiales o con el Gobierno Federal. </w:t>
      </w:r>
    </w:p>
    <w:p w14:paraId="2BB2A01F" w14:textId="77777777" w:rsidR="00E166AC" w:rsidRPr="00E166AC" w:rsidRDefault="00E166AC" w:rsidP="00E166AC">
      <w:pPr>
        <w:rPr>
          <w:rFonts w:eastAsia="Calibri"/>
          <w:lang w:val="es-ES" w:eastAsia="es-ES"/>
        </w:rPr>
      </w:pPr>
    </w:p>
    <w:p w14:paraId="7EB5828D" w14:textId="77777777" w:rsidR="00E166AC" w:rsidRPr="00E166AC" w:rsidRDefault="00E166AC" w:rsidP="00E166AC">
      <w:pPr>
        <w:rPr>
          <w:rFonts w:eastAsia="Calibri"/>
          <w:lang w:val="es-ES" w:eastAsia="es-ES"/>
        </w:rPr>
      </w:pPr>
      <w:r w:rsidRPr="00E166AC">
        <w:rPr>
          <w:rFonts w:eastAsia="Calibri"/>
          <w:lang w:val="es-ES" w:eastAsia="es-ES"/>
        </w:rPr>
        <w:t xml:space="preserve">Las personas consejeras independientes deben recibir la remuneración que al efecto determine un comité especial, el cual debe estar integrado por dos personas representantes de la Secretaría de Hacienda y Crédito Público y una persona representante de la Secretaría de Energía, todas con nivel mínimo de persona titular de subsecretaría, mismas que no deben tener suplentes. </w:t>
      </w:r>
    </w:p>
    <w:p w14:paraId="145E4B65" w14:textId="77777777" w:rsidR="00E166AC" w:rsidRPr="00E166AC" w:rsidRDefault="00E166AC" w:rsidP="00E166AC">
      <w:pPr>
        <w:rPr>
          <w:rFonts w:eastAsia="Calibri"/>
          <w:lang w:val="es-ES" w:eastAsia="es-ES"/>
        </w:rPr>
      </w:pPr>
    </w:p>
    <w:p w14:paraId="007F1206" w14:textId="77777777" w:rsidR="00E166AC" w:rsidRPr="00E166AC" w:rsidRDefault="00E166AC" w:rsidP="00E166AC">
      <w:pPr>
        <w:rPr>
          <w:rFonts w:eastAsia="Calibri"/>
          <w:lang w:val="es-ES" w:eastAsia="es-ES"/>
        </w:rPr>
      </w:pPr>
      <w:r w:rsidRPr="00E166AC">
        <w:rPr>
          <w:rFonts w:eastAsia="Calibri"/>
          <w:lang w:val="es-ES" w:eastAsia="es-ES"/>
        </w:rPr>
        <w:t xml:space="preserve">El comité especial debe sesionar por lo menos una vez al año y tomar sus resoluciones por unanimidad. Para adoptar sus resoluciones, el comité debe considerar las remuneraciones existentes en la Comisión Federal de Electricidad y la evolución de las remuneraciones en el sector energético nacional e internacional, teniendo como criterio rector que, dadas las condiciones del referido mercado laboral, el Consejo de Administración cuente con personas integrantes idóneas para cumplir con sus funciones. </w:t>
      </w:r>
    </w:p>
    <w:p w14:paraId="25E329BA" w14:textId="77777777" w:rsidR="00E166AC" w:rsidRPr="00E166AC" w:rsidRDefault="00E166AC" w:rsidP="00E166AC">
      <w:pPr>
        <w:rPr>
          <w:rFonts w:eastAsia="Calibri"/>
          <w:lang w:val="es-ES" w:eastAsia="es-ES"/>
        </w:rPr>
      </w:pPr>
    </w:p>
    <w:p w14:paraId="16C48B3B" w14:textId="77777777" w:rsidR="00E166AC" w:rsidRPr="00E166AC" w:rsidRDefault="00E166AC" w:rsidP="00E166AC">
      <w:pPr>
        <w:rPr>
          <w:rFonts w:eastAsia="Calibri"/>
          <w:lang w:val="es-ES" w:eastAsia="es-ES"/>
        </w:rPr>
      </w:pPr>
      <w:r w:rsidRPr="00E166AC">
        <w:rPr>
          <w:rFonts w:eastAsia="Calibri"/>
          <w:lang w:val="es-ES" w:eastAsia="es-ES"/>
        </w:rPr>
        <w:t xml:space="preserve">Las personas consejeras independientes pueden contar con una persona como máximo que la auxilie en el cumplimiento de sus funciones, cuya remuneración no debe ser superior a la que reciba la persona consejera independiente, conforme a las reglas que emita el propio Consejo. </w:t>
      </w:r>
    </w:p>
    <w:p w14:paraId="0D1E206E" w14:textId="77777777" w:rsidR="00E166AC" w:rsidRPr="00E166AC" w:rsidRDefault="00E166AC" w:rsidP="00E166AC">
      <w:pPr>
        <w:rPr>
          <w:rFonts w:eastAsia="Calibri"/>
          <w:lang w:val="es-ES" w:eastAsia="es-ES"/>
        </w:rPr>
      </w:pPr>
    </w:p>
    <w:p w14:paraId="57CECA74" w14:textId="77777777" w:rsidR="00E166AC" w:rsidRPr="00E166AC" w:rsidRDefault="00E166AC" w:rsidP="00E166AC">
      <w:pPr>
        <w:rPr>
          <w:rFonts w:eastAsia="Calibri"/>
          <w:lang w:val="es-ES_tradnl" w:eastAsia="es-ES"/>
        </w:rPr>
      </w:pPr>
      <w:r w:rsidRPr="00E166AC">
        <w:rPr>
          <w:rFonts w:eastAsia="Calibri"/>
          <w:lang w:val="es-ES" w:eastAsia="es-ES"/>
        </w:rPr>
        <w:t>Las personas servidoras públicas que sean designadas como consejeras no deben recibir remuneración alguna por el desempeño de esta función. Sin embargo, tienen los mismos deberes, responsabilidades y derechos que las demás personas consejeras</w:t>
      </w:r>
      <w:r w:rsidRPr="00E166AC">
        <w:rPr>
          <w:rFonts w:eastAsia="Calibri"/>
          <w:lang w:val="es-ES_tradnl" w:eastAsia="es-ES"/>
        </w:rPr>
        <w:t>.</w:t>
      </w:r>
    </w:p>
    <w:p w14:paraId="3339A5F6" w14:textId="77777777" w:rsidR="00E166AC" w:rsidRPr="00E166AC" w:rsidRDefault="00E166AC" w:rsidP="00E166AC">
      <w:pPr>
        <w:ind w:left="1008" w:hanging="720"/>
        <w:rPr>
          <w:rFonts w:eastAsia="Calibri"/>
          <w:lang w:val="es-ES_tradnl" w:eastAsia="es-ES"/>
        </w:rPr>
      </w:pPr>
    </w:p>
    <w:p w14:paraId="45A09A0B" w14:textId="77777777" w:rsidR="00E166AC" w:rsidRPr="00E166AC" w:rsidRDefault="00E166AC" w:rsidP="00E166AC">
      <w:pPr>
        <w:rPr>
          <w:rFonts w:eastAsia="Calibri"/>
          <w:lang w:val="es-ES" w:eastAsia="es-ES"/>
        </w:rPr>
      </w:pPr>
      <w:bookmarkStart w:id="25" w:name="Artículo_26"/>
      <w:r w:rsidRPr="00E166AC">
        <w:rPr>
          <w:rFonts w:eastAsia="Calibri"/>
          <w:b/>
          <w:lang w:val="es-ES_tradnl" w:eastAsia="es-ES"/>
        </w:rPr>
        <w:lastRenderedPageBreak/>
        <w:t>Artículo 26</w:t>
      </w:r>
      <w:bookmarkEnd w:id="25"/>
      <w:r w:rsidRPr="00E166AC">
        <w:rPr>
          <w:rFonts w:eastAsia="Calibri"/>
          <w:b/>
          <w:lang w:val="es-ES_tradnl" w:eastAsia="es-ES"/>
        </w:rPr>
        <w:t xml:space="preserve">.- </w:t>
      </w:r>
      <w:r w:rsidRPr="00E166AC">
        <w:rPr>
          <w:rFonts w:eastAsia="Calibri"/>
          <w:lang w:val="es-ES" w:eastAsia="es-ES"/>
        </w:rPr>
        <w:t xml:space="preserve">El Consejo de Administración debe designar, a propuesta de quien lo preside, a la persona que ocupe la Secretaría de éste. </w:t>
      </w:r>
    </w:p>
    <w:p w14:paraId="3D42835E" w14:textId="77777777" w:rsidR="00E166AC" w:rsidRPr="00E166AC" w:rsidRDefault="00E166AC" w:rsidP="00E166AC">
      <w:pPr>
        <w:rPr>
          <w:rFonts w:eastAsia="Calibri"/>
          <w:lang w:val="es-ES" w:eastAsia="es-ES"/>
        </w:rPr>
      </w:pPr>
    </w:p>
    <w:p w14:paraId="3BB69227" w14:textId="77777777" w:rsidR="00E166AC" w:rsidRPr="00E166AC" w:rsidRDefault="00E166AC" w:rsidP="00E166AC">
      <w:pPr>
        <w:rPr>
          <w:rFonts w:eastAsia="Calibri"/>
          <w:lang w:val="es-ES_tradnl" w:eastAsia="es-ES"/>
        </w:rPr>
      </w:pPr>
      <w:r w:rsidRPr="00E166AC">
        <w:rPr>
          <w:rFonts w:eastAsia="Calibri"/>
          <w:lang w:val="es-ES" w:eastAsia="es-ES"/>
        </w:rPr>
        <w:t>El Consejo de Administración de la Comisión Federal de Electricidad, a propuesta de la persona titular de la Dirección General, debe designar a una persona prosecretaria, quien tiene las funciones que se establezcan en las reglas de operación y funcionamiento del Consejo de Administración y sus comités</w:t>
      </w:r>
      <w:r w:rsidRPr="00E166AC">
        <w:rPr>
          <w:rFonts w:eastAsia="Calibri"/>
          <w:lang w:val="es-ES_tradnl" w:eastAsia="es-ES"/>
        </w:rPr>
        <w:t>.</w:t>
      </w:r>
    </w:p>
    <w:p w14:paraId="6611B64F" w14:textId="77777777" w:rsidR="00E166AC" w:rsidRPr="00E166AC" w:rsidRDefault="00E166AC" w:rsidP="00E166AC">
      <w:pPr>
        <w:ind w:firstLine="288"/>
        <w:rPr>
          <w:rFonts w:eastAsia="Calibri"/>
          <w:lang w:val="es-ES_tradnl" w:eastAsia="es-ES"/>
        </w:rPr>
      </w:pPr>
    </w:p>
    <w:p w14:paraId="508BF43A" w14:textId="77777777" w:rsidR="00E166AC" w:rsidRPr="00E166AC" w:rsidRDefault="00E166AC" w:rsidP="00E166AC">
      <w:pPr>
        <w:rPr>
          <w:rFonts w:eastAsia="Calibri"/>
          <w:lang w:val="es-ES" w:eastAsia="es-ES"/>
        </w:rPr>
      </w:pPr>
      <w:bookmarkStart w:id="26" w:name="Artículo_27"/>
      <w:r w:rsidRPr="00E166AC">
        <w:rPr>
          <w:rFonts w:eastAsia="Calibri"/>
          <w:b/>
          <w:lang w:val="es-ES_tradnl" w:eastAsia="es-ES"/>
        </w:rPr>
        <w:t>Artículo 27</w:t>
      </w:r>
      <w:bookmarkEnd w:id="26"/>
      <w:r w:rsidRPr="00E166AC">
        <w:rPr>
          <w:rFonts w:eastAsia="Calibri"/>
          <w:b/>
          <w:lang w:val="es-ES_tradnl" w:eastAsia="es-ES"/>
        </w:rPr>
        <w:t xml:space="preserve">.- </w:t>
      </w:r>
      <w:r w:rsidRPr="00E166AC">
        <w:rPr>
          <w:rFonts w:eastAsia="Calibri"/>
          <w:lang w:val="es-ES" w:eastAsia="es-ES"/>
        </w:rPr>
        <w:t xml:space="preserve">El Consejo de Administración, con el voto favorable de seis de sus personas integrantes, debe emitir y actualizar las reglas para su operación y funcionamiento que deben prever, al menos: </w:t>
      </w:r>
    </w:p>
    <w:p w14:paraId="242534C1" w14:textId="77777777" w:rsidR="00E166AC" w:rsidRPr="00E166AC" w:rsidRDefault="00E166AC" w:rsidP="00E166AC">
      <w:pPr>
        <w:rPr>
          <w:rFonts w:eastAsia="Calibri"/>
          <w:lang w:val="es-ES" w:eastAsia="es-ES"/>
        </w:rPr>
      </w:pPr>
    </w:p>
    <w:p w14:paraId="4265A83B"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Periodicidad de las sesiones ordinarias. Las sesiones ordinarias deben ser al menos una vez al trimestre, conforme al calendario que se acuerde, previa convocatoria que formule la Secretaría del Consejo de Administración, a indicación de quien preside este. </w:t>
      </w:r>
    </w:p>
    <w:p w14:paraId="50F3AA49" w14:textId="77777777" w:rsidR="00E166AC" w:rsidRPr="00E166AC" w:rsidRDefault="00E166AC" w:rsidP="00E166AC">
      <w:pPr>
        <w:ind w:left="720"/>
        <w:rPr>
          <w:rFonts w:eastAsia="Calibri"/>
          <w:lang w:val="es-ES" w:eastAsia="es-ES"/>
        </w:rPr>
      </w:pPr>
    </w:p>
    <w:p w14:paraId="2ED89DF8" w14:textId="77777777" w:rsidR="00E166AC" w:rsidRPr="00E166AC" w:rsidRDefault="00E166AC" w:rsidP="00E166AC">
      <w:pPr>
        <w:ind w:left="720"/>
        <w:rPr>
          <w:rFonts w:eastAsia="Calibri"/>
          <w:lang w:val="es-ES" w:eastAsia="es-ES"/>
        </w:rPr>
      </w:pPr>
      <w:r w:rsidRPr="00E166AC">
        <w:rPr>
          <w:rFonts w:eastAsia="Calibri"/>
          <w:lang w:val="es-ES" w:eastAsia="es-ES"/>
        </w:rPr>
        <w:t xml:space="preserve">Sin perjuicio del calendario acordado para las sesiones ordinarias, la persona que preside el Consejo de Administración o al menos dos personas consejeras, pueden instruir a la persona titular de la Secretaría del Consejo para que se convoque a sesión extraordinaria. </w:t>
      </w:r>
    </w:p>
    <w:p w14:paraId="4730F8B4" w14:textId="77777777" w:rsidR="00E166AC" w:rsidRPr="00E166AC" w:rsidRDefault="00E166AC" w:rsidP="00E166AC">
      <w:pPr>
        <w:ind w:left="720"/>
        <w:rPr>
          <w:rFonts w:eastAsia="Calibri"/>
          <w:lang w:val="es-ES" w:eastAsia="es-ES"/>
        </w:rPr>
      </w:pPr>
    </w:p>
    <w:p w14:paraId="3CC1E16A" w14:textId="77777777" w:rsidR="00E166AC" w:rsidRPr="00E166AC" w:rsidRDefault="00E166AC" w:rsidP="00E166AC">
      <w:pPr>
        <w:ind w:left="720"/>
        <w:rPr>
          <w:rFonts w:eastAsia="Calibri"/>
          <w:lang w:val="es-ES" w:eastAsia="es-ES"/>
        </w:rPr>
      </w:pPr>
      <w:r w:rsidRPr="00E166AC">
        <w:rPr>
          <w:rFonts w:eastAsia="Calibri"/>
          <w:lang w:val="es-ES" w:eastAsia="es-ES"/>
        </w:rPr>
        <w:t xml:space="preserve">La persona que preside el Consejo de Administración debe resolver sobre las solicitudes que la persona titular de la Dirección General de la Comisión Federal de Electricidad le presente para la celebración de una sesión extraordinaria; </w:t>
      </w:r>
    </w:p>
    <w:p w14:paraId="74F1790B" w14:textId="77777777" w:rsidR="00E166AC" w:rsidRPr="00E166AC" w:rsidRDefault="00E166AC" w:rsidP="00E166AC">
      <w:pPr>
        <w:ind w:left="720"/>
        <w:rPr>
          <w:rFonts w:eastAsia="Calibri"/>
          <w:lang w:val="es-ES" w:eastAsia="es-ES"/>
        </w:rPr>
      </w:pPr>
    </w:p>
    <w:p w14:paraId="6EBD9D85"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Lugar de la celebración de las sesiones. Las sesiones se deben celebrar en el domicilio legal de la Comisión Federal de Electricidad, sin perjuicio de que, a juicio de quien preside el Consejo de Administración, se celebre en otro domicilio; </w:t>
      </w:r>
    </w:p>
    <w:p w14:paraId="7B50E156" w14:textId="77777777" w:rsidR="00E166AC" w:rsidRPr="00E166AC" w:rsidRDefault="00E166AC" w:rsidP="00E166AC">
      <w:pPr>
        <w:ind w:left="360"/>
        <w:rPr>
          <w:rFonts w:eastAsia="Calibri"/>
          <w:lang w:val="es-ES_tradnl" w:eastAsia="es-ES"/>
        </w:rPr>
      </w:pPr>
    </w:p>
    <w:p w14:paraId="68E1A157"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Requisitos para la validez de las sesiones; </w:t>
      </w:r>
    </w:p>
    <w:p w14:paraId="32F7859C" w14:textId="77777777" w:rsidR="00E166AC" w:rsidRPr="00E166AC" w:rsidRDefault="00E166AC" w:rsidP="00E166AC">
      <w:pPr>
        <w:spacing w:line="240" w:lineRule="auto"/>
        <w:ind w:left="720"/>
        <w:contextualSpacing/>
        <w:rPr>
          <w:rFonts w:eastAsia="Times New Roman"/>
          <w:lang w:val="es-ES" w:eastAsia="es-ES"/>
        </w:rPr>
      </w:pPr>
    </w:p>
    <w:p w14:paraId="5CCD86F0"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Quórum de asistencia para las sesiones del Consejo de Administración. El cual es con al menos cinco personas consejeras, siempre que asista al menos una persona consejera independiente y se mantenga el quórum para el desarrollo de la sesión; </w:t>
      </w:r>
    </w:p>
    <w:p w14:paraId="53BE9A26" w14:textId="77777777" w:rsidR="00E166AC" w:rsidRPr="00E166AC" w:rsidRDefault="00E166AC" w:rsidP="00E166AC">
      <w:pPr>
        <w:spacing w:line="240" w:lineRule="auto"/>
        <w:ind w:left="720"/>
        <w:contextualSpacing/>
        <w:rPr>
          <w:rFonts w:eastAsia="Times New Roman"/>
          <w:lang w:val="es-ES" w:eastAsia="es-ES"/>
        </w:rPr>
      </w:pPr>
    </w:p>
    <w:p w14:paraId="522C9266"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Acuerdos y deliberaciones. Los cuales son de forma colegiada y sus decisiones se deben adoptar por mayoría de votos de las personas presentes que integran el Consejo de Administración. </w:t>
      </w:r>
    </w:p>
    <w:p w14:paraId="12F930CB" w14:textId="77777777" w:rsidR="00E166AC" w:rsidRPr="00E166AC" w:rsidRDefault="00E166AC" w:rsidP="00E166AC">
      <w:pPr>
        <w:spacing w:line="240" w:lineRule="auto"/>
        <w:ind w:left="720"/>
        <w:contextualSpacing/>
        <w:rPr>
          <w:rFonts w:eastAsia="Times New Roman"/>
          <w:lang w:val="es-ES" w:eastAsia="es-ES"/>
        </w:rPr>
      </w:pPr>
    </w:p>
    <w:p w14:paraId="7CD19823" w14:textId="77777777" w:rsidR="00E166AC" w:rsidRPr="00E166AC" w:rsidRDefault="00E166AC" w:rsidP="00E166AC">
      <w:pPr>
        <w:ind w:left="720"/>
        <w:rPr>
          <w:rFonts w:eastAsia="Calibri"/>
          <w:lang w:val="es-ES" w:eastAsia="es-ES"/>
        </w:rPr>
      </w:pPr>
      <w:r w:rsidRPr="00E166AC">
        <w:rPr>
          <w:rFonts w:eastAsia="Calibri"/>
          <w:lang w:val="es-ES" w:eastAsia="es-ES"/>
        </w:rPr>
        <w:t xml:space="preserve">En caso de que la mayoría de los votos no se alcance con el voto favorable de al menos una persona consejera independiente, en un plazo no mayor a veinte días hábiles, las personas consejeras que se opongan pueden emitir su voto razonado. El asunto debe ser </w:t>
      </w:r>
      <w:r w:rsidRPr="00E166AC">
        <w:rPr>
          <w:rFonts w:eastAsia="Calibri"/>
          <w:lang w:val="es-ES" w:eastAsia="es-ES"/>
        </w:rPr>
        <w:lastRenderedPageBreak/>
        <w:t xml:space="preserve">decidido por mayoría simple de votos de las personas consejeras presentes en la siguiente sesión que se celebre al término del plazo señalado; </w:t>
      </w:r>
    </w:p>
    <w:p w14:paraId="0FC65FFE"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Votación en las sesiones. Todas las personas integrantes del Consejo de Administración deben votar en sentido positivo o negativo, sin que haya posibilidad de abstenerse de votar. </w:t>
      </w:r>
      <w:r w:rsidRPr="00E166AC">
        <w:rPr>
          <w:rFonts w:eastAsia="Calibri"/>
          <w:lang w:val="es-ES_tradnl" w:eastAsia="es-ES"/>
        </w:rPr>
        <w:t xml:space="preserve"> </w:t>
      </w:r>
      <w:r w:rsidRPr="00E166AC">
        <w:rPr>
          <w:rFonts w:eastAsia="Calibri"/>
          <w:lang w:val="es-ES" w:eastAsia="es-ES"/>
        </w:rPr>
        <w:t xml:space="preserve">En caso de que el voto sea en sentido negativo, la persona consejera debe expresar las razones de su emisión en la misma sesión, que deben ser asentadas en el acta respectiva. </w:t>
      </w:r>
    </w:p>
    <w:p w14:paraId="485D4EB1" w14:textId="77777777" w:rsidR="00E166AC" w:rsidRPr="00E166AC" w:rsidRDefault="00E166AC" w:rsidP="00E166AC">
      <w:pPr>
        <w:ind w:left="720"/>
        <w:rPr>
          <w:rFonts w:eastAsia="Calibri"/>
          <w:lang w:val="es-ES" w:eastAsia="es-ES"/>
        </w:rPr>
      </w:pPr>
    </w:p>
    <w:p w14:paraId="3EA0B7B7" w14:textId="77777777" w:rsidR="00E166AC" w:rsidRPr="00E166AC" w:rsidRDefault="00E166AC" w:rsidP="00E166AC">
      <w:pPr>
        <w:ind w:left="720"/>
        <w:rPr>
          <w:rFonts w:eastAsia="Calibri"/>
          <w:lang w:val="es-ES_tradnl" w:eastAsia="es-ES"/>
        </w:rPr>
      </w:pPr>
      <w:r w:rsidRPr="00E166AC">
        <w:rPr>
          <w:rFonts w:eastAsia="Calibri"/>
          <w:lang w:val="es-ES" w:eastAsia="es-ES"/>
        </w:rPr>
        <w:t xml:space="preserve">En caso de que alguna persona consejera se encuentre en una situación que genere conflicto de interés, tiene la obligación de comunicarlo a quien preside el Consejo de Administración y a las demás personas consejeras asistentes a la sesión y debe abandonar temporalmente la sesión correspondiente para abstenerse de conocer del asunto de que se trate y de participar en la deliberación y resolución de éste; </w:t>
      </w:r>
      <w:r w:rsidRPr="00E166AC">
        <w:rPr>
          <w:rFonts w:eastAsia="Calibri"/>
          <w:lang w:val="es-ES" w:eastAsia="es-ES"/>
        </w:rPr>
        <w:br/>
      </w:r>
    </w:p>
    <w:p w14:paraId="36B4B209"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Plazos y términos para las convocatorias a sesión ordinaria y extraordinaria; </w:t>
      </w:r>
    </w:p>
    <w:p w14:paraId="4D1ED2D8" w14:textId="77777777" w:rsidR="00E166AC" w:rsidRPr="00E166AC" w:rsidRDefault="00E166AC" w:rsidP="00E166AC">
      <w:pPr>
        <w:ind w:left="720"/>
        <w:rPr>
          <w:rFonts w:eastAsia="Calibri"/>
          <w:lang w:val="es-ES_tradnl" w:eastAsia="es-ES"/>
        </w:rPr>
      </w:pPr>
    </w:p>
    <w:p w14:paraId="328B7E90"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La regulación sobre la participación de las personas invitadas en las sesiones, quienes tienen voz, pero no voto. La persona titular de la Dirección General de la Comisión Federal de Electricidad y la persona designada como Comisaria a que se refiere esta Ley deben asistir como invitadas permanentes; </w:t>
      </w:r>
    </w:p>
    <w:p w14:paraId="2C8328D7" w14:textId="77777777" w:rsidR="00E166AC" w:rsidRPr="00E166AC" w:rsidRDefault="00E166AC" w:rsidP="00E166AC">
      <w:pPr>
        <w:spacing w:line="240" w:lineRule="auto"/>
        <w:ind w:left="720"/>
        <w:contextualSpacing/>
        <w:rPr>
          <w:rFonts w:eastAsia="Times New Roman"/>
          <w:lang w:val="es-ES" w:eastAsia="es-ES"/>
        </w:rPr>
      </w:pPr>
    </w:p>
    <w:p w14:paraId="3EC2815E"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 xml:space="preserve">El uso de tecnologías de la información para la convocatoria a sesiones y de medios remotos de comunicación audiovisual para su celebración en caso necesario, y </w:t>
      </w:r>
    </w:p>
    <w:p w14:paraId="46E9D501" w14:textId="77777777" w:rsidR="00E166AC" w:rsidRPr="00E166AC" w:rsidRDefault="00E166AC" w:rsidP="00E166AC">
      <w:pPr>
        <w:spacing w:line="240" w:lineRule="auto"/>
        <w:ind w:left="720"/>
        <w:contextualSpacing/>
        <w:rPr>
          <w:rFonts w:eastAsia="Times New Roman"/>
          <w:lang w:val="es-ES" w:eastAsia="es-ES"/>
        </w:rPr>
      </w:pPr>
    </w:p>
    <w:p w14:paraId="139D69BF" w14:textId="77777777" w:rsidR="00E166AC" w:rsidRPr="00E166AC" w:rsidRDefault="00E166AC" w:rsidP="00916F99">
      <w:pPr>
        <w:numPr>
          <w:ilvl w:val="0"/>
          <w:numId w:val="13"/>
        </w:numPr>
        <w:spacing w:line="240" w:lineRule="auto"/>
        <w:rPr>
          <w:rFonts w:eastAsia="Calibri"/>
          <w:lang w:val="es-ES_tradnl" w:eastAsia="es-ES"/>
        </w:rPr>
      </w:pPr>
      <w:r w:rsidRPr="00E166AC">
        <w:rPr>
          <w:rFonts w:eastAsia="Calibri"/>
          <w:lang w:val="es-ES" w:eastAsia="es-ES"/>
        </w:rPr>
        <w:t>Las funciones de la Presidencia y la Secretaría del Consejo de Administración.</w:t>
      </w:r>
    </w:p>
    <w:p w14:paraId="18EE8AD2" w14:textId="77777777" w:rsidR="00E166AC" w:rsidRPr="00E166AC" w:rsidRDefault="00E166AC" w:rsidP="00E166AC">
      <w:pPr>
        <w:ind w:firstLine="288"/>
        <w:rPr>
          <w:rFonts w:eastAsia="Calibri"/>
          <w:b/>
          <w:lang w:val="es-ES_tradnl" w:eastAsia="es-ES"/>
        </w:rPr>
      </w:pPr>
    </w:p>
    <w:p w14:paraId="12506A3E" w14:textId="77777777" w:rsidR="00E166AC" w:rsidRPr="00E166AC" w:rsidRDefault="00E166AC" w:rsidP="00E166AC">
      <w:pPr>
        <w:rPr>
          <w:rFonts w:eastAsia="Calibri"/>
          <w:lang w:val="es-ES_tradnl" w:eastAsia="es-ES"/>
        </w:rPr>
      </w:pPr>
      <w:bookmarkStart w:id="27" w:name="Artículo_28"/>
      <w:r w:rsidRPr="00E166AC">
        <w:rPr>
          <w:rFonts w:eastAsia="Calibri"/>
          <w:b/>
          <w:lang w:val="es-ES_tradnl" w:eastAsia="es-ES"/>
        </w:rPr>
        <w:t>Artículo 28</w:t>
      </w:r>
      <w:bookmarkEnd w:id="27"/>
      <w:r w:rsidRPr="00E166AC">
        <w:rPr>
          <w:rFonts w:eastAsia="Calibri"/>
          <w:b/>
          <w:lang w:val="es-ES_tradnl" w:eastAsia="es-ES"/>
        </w:rPr>
        <w:t xml:space="preserve">.- </w:t>
      </w:r>
      <w:r w:rsidRPr="00E166AC">
        <w:rPr>
          <w:rFonts w:eastAsia="Calibri"/>
          <w:lang w:val="es-ES" w:eastAsia="es-ES"/>
        </w:rPr>
        <w:t>Las personas consejeras del Consejo de Administración, conforme a las reglas que éste emita, pueden solicitar, a través de la persona titular de la Dirección General, la información necesaria para la toma de decisiones en el ejercicio de sus funciones, esta información debe ser entregada o puesta a disposición en los plazos que determine el propio Consejo</w:t>
      </w:r>
      <w:r w:rsidRPr="00E166AC">
        <w:rPr>
          <w:rFonts w:eastAsia="Calibri"/>
          <w:lang w:val="es-ES_tradnl" w:eastAsia="es-ES"/>
        </w:rPr>
        <w:t>.</w:t>
      </w:r>
    </w:p>
    <w:p w14:paraId="320878BB" w14:textId="77777777" w:rsidR="00E166AC" w:rsidRPr="00E166AC" w:rsidRDefault="00E166AC" w:rsidP="00E166AC">
      <w:pPr>
        <w:rPr>
          <w:rFonts w:eastAsia="Calibri"/>
          <w:b/>
          <w:lang w:val="es-ES_tradnl" w:eastAsia="es-ES"/>
        </w:rPr>
      </w:pPr>
    </w:p>
    <w:p w14:paraId="0A0C7E38" w14:textId="77777777" w:rsidR="00E166AC" w:rsidRPr="00E166AC" w:rsidRDefault="00E166AC" w:rsidP="00E166AC">
      <w:pPr>
        <w:rPr>
          <w:rFonts w:eastAsia="Calibri"/>
          <w:lang w:val="es-ES" w:eastAsia="es-ES"/>
        </w:rPr>
      </w:pPr>
      <w:bookmarkStart w:id="28" w:name="Artículo_29"/>
      <w:r w:rsidRPr="00E166AC">
        <w:rPr>
          <w:rFonts w:eastAsia="Calibri"/>
          <w:b/>
          <w:lang w:val="es-ES_tradnl" w:eastAsia="es-ES"/>
        </w:rPr>
        <w:t>Artículo 29</w:t>
      </w:r>
      <w:bookmarkEnd w:id="28"/>
      <w:r w:rsidRPr="00E166AC">
        <w:rPr>
          <w:rFonts w:eastAsia="Calibri"/>
          <w:b/>
          <w:lang w:val="es-ES_tradnl" w:eastAsia="es-ES"/>
        </w:rPr>
        <w:t xml:space="preserve">.- </w:t>
      </w:r>
      <w:r w:rsidRPr="00E166AC">
        <w:rPr>
          <w:rFonts w:eastAsia="Calibri"/>
          <w:lang w:val="es-ES" w:eastAsia="es-ES"/>
        </w:rPr>
        <w:t xml:space="preserve">Las personas consejeras e invitadas, así como las titulares de la Secretaría y Prosecretaría del Consejo de Administración están obligadas a guardar la confidencialidad, así como no revelar, custodiar y cuidar la documentación e información de la que, por razón de su participación en el Consejo de Administración, tengan conocimiento o que esté bajo su responsabilidad, así como impedir y evitar su uso, sustracción, destrucción, ocultamiento o utilización indebidos. </w:t>
      </w:r>
    </w:p>
    <w:p w14:paraId="1C52ED7B" w14:textId="77777777" w:rsidR="00E166AC" w:rsidRPr="00E166AC" w:rsidRDefault="00E166AC" w:rsidP="00E166AC">
      <w:pPr>
        <w:rPr>
          <w:rFonts w:eastAsia="Calibri"/>
          <w:lang w:val="es-ES" w:eastAsia="es-ES"/>
        </w:rPr>
      </w:pPr>
    </w:p>
    <w:p w14:paraId="346D57EF" w14:textId="77777777" w:rsidR="00E166AC" w:rsidRPr="00E166AC" w:rsidRDefault="00E166AC" w:rsidP="00E166AC">
      <w:pPr>
        <w:rPr>
          <w:rFonts w:eastAsia="Calibri"/>
          <w:lang w:val="es-ES_tradnl" w:eastAsia="es-ES"/>
        </w:rPr>
      </w:pPr>
      <w:r w:rsidRPr="00E166AC">
        <w:rPr>
          <w:rFonts w:eastAsia="Calibri"/>
          <w:lang w:val="es-ES" w:eastAsia="es-ES"/>
        </w:rPr>
        <w:t xml:space="preserve">La obligación de confidencialidad referida permanece en vigor cinco años después de que los obligados a ella dejen de prestar sus servicios o de laborar para la Comisión Federal de Electricidad, excepto en el caso en que presten sus servicios, laboren o tengan cualquier vínculo </w:t>
      </w:r>
      <w:r w:rsidRPr="00E166AC">
        <w:rPr>
          <w:rFonts w:eastAsia="Calibri"/>
          <w:lang w:val="es-ES" w:eastAsia="es-ES"/>
        </w:rPr>
        <w:lastRenderedPageBreak/>
        <w:t>comercial, corporativo o de asesoría con personas físicas o morales, nacionales o extranjeras, que lleven a cabo actividades relacionadas con el objeto de la Comisión Federal de Electricidad, en cuyo caso la obligación de confidencialidad permanece vigente durante todo el tiempo que dure dicha relación comercial, laboral o de cualquier naturaleza</w:t>
      </w:r>
      <w:r w:rsidRPr="00E166AC">
        <w:rPr>
          <w:rFonts w:eastAsia="Calibri"/>
          <w:lang w:val="es-ES_tradnl" w:eastAsia="es-ES"/>
        </w:rPr>
        <w:t>.</w:t>
      </w:r>
    </w:p>
    <w:p w14:paraId="61D333E7" w14:textId="77777777" w:rsidR="00E166AC" w:rsidRPr="00E166AC" w:rsidRDefault="00E166AC" w:rsidP="00E166AC">
      <w:pPr>
        <w:ind w:firstLine="288"/>
        <w:rPr>
          <w:rFonts w:eastAsia="Calibri"/>
          <w:lang w:val="es-ES_tradnl" w:eastAsia="es-ES"/>
        </w:rPr>
      </w:pPr>
    </w:p>
    <w:p w14:paraId="7E7B1B14" w14:textId="77777777" w:rsidR="00E166AC" w:rsidRPr="00E166AC" w:rsidRDefault="00E166AC" w:rsidP="00E166AC">
      <w:pPr>
        <w:rPr>
          <w:rFonts w:eastAsia="Calibri"/>
          <w:lang w:val="es-ES" w:eastAsia="es-ES"/>
        </w:rPr>
      </w:pPr>
      <w:bookmarkStart w:id="29" w:name="Artículo_30"/>
      <w:r w:rsidRPr="00E166AC">
        <w:rPr>
          <w:rFonts w:eastAsia="Calibri"/>
          <w:b/>
          <w:lang w:val="es-ES_tradnl" w:eastAsia="es-ES"/>
        </w:rPr>
        <w:t>Artículo 30</w:t>
      </w:r>
      <w:bookmarkEnd w:id="29"/>
      <w:r w:rsidRPr="00E166AC">
        <w:rPr>
          <w:rFonts w:eastAsia="Calibri"/>
          <w:b/>
          <w:lang w:val="es-ES_tradnl" w:eastAsia="es-ES"/>
        </w:rPr>
        <w:t xml:space="preserve">.- </w:t>
      </w:r>
      <w:r w:rsidRPr="00E166AC">
        <w:rPr>
          <w:rFonts w:eastAsia="Calibri"/>
          <w:lang w:val="es-ES" w:eastAsia="es-ES"/>
        </w:rPr>
        <w:t xml:space="preserve">Las decisiones y actas del Consejo de Administración y de sus comités son públicas por regla general, pero pueden reservarse de manera total o parcial, conforme a las políticas que al respecto determine el propio Consejo, en términos de las disposiciones jurídicas aplicables en la materia. </w:t>
      </w:r>
    </w:p>
    <w:p w14:paraId="53CAB943" w14:textId="77777777" w:rsidR="00E166AC" w:rsidRPr="00E166AC" w:rsidRDefault="00E166AC" w:rsidP="00E166AC">
      <w:pPr>
        <w:rPr>
          <w:rFonts w:eastAsia="Calibri"/>
          <w:lang w:val="es-ES" w:eastAsia="es-ES"/>
        </w:rPr>
      </w:pPr>
    </w:p>
    <w:p w14:paraId="233227DE" w14:textId="77777777" w:rsidR="00E166AC" w:rsidRPr="00E166AC" w:rsidRDefault="00E166AC" w:rsidP="00E166AC">
      <w:pPr>
        <w:rPr>
          <w:rFonts w:eastAsia="Calibri"/>
          <w:lang w:val="es-ES_tradnl" w:eastAsia="es-ES"/>
        </w:rPr>
      </w:pPr>
      <w:r w:rsidRPr="00E166AC">
        <w:rPr>
          <w:rFonts w:eastAsia="Calibri"/>
          <w:lang w:val="es-ES" w:eastAsia="es-ES"/>
        </w:rPr>
        <w:t>La Comisión Federal de Electricidad debe difundir en su página de Internet las actas y acuerdos respectivos, en términos del párrafo anterior</w:t>
      </w:r>
      <w:r w:rsidRPr="00E166AC">
        <w:rPr>
          <w:rFonts w:eastAsia="Calibri"/>
          <w:lang w:val="es-ES_tradnl" w:eastAsia="es-ES"/>
        </w:rPr>
        <w:t>.</w:t>
      </w:r>
    </w:p>
    <w:p w14:paraId="56303209" w14:textId="77777777" w:rsidR="00E166AC" w:rsidRPr="00E166AC" w:rsidRDefault="00E166AC" w:rsidP="00E166AC">
      <w:pPr>
        <w:rPr>
          <w:rFonts w:eastAsia="Calibri"/>
          <w:lang w:val="es-ES_tradnl" w:eastAsia="es-ES"/>
        </w:rPr>
      </w:pPr>
    </w:p>
    <w:p w14:paraId="11FC5A90"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Sección Tercera</w:t>
      </w:r>
    </w:p>
    <w:p w14:paraId="192B113E" w14:textId="77777777" w:rsidR="00E166AC" w:rsidRPr="00E166AC" w:rsidRDefault="00E166AC" w:rsidP="00DE5FD9">
      <w:pPr>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 xml:space="preserve">Régimen de Responsabilidad de las Personas </w:t>
      </w:r>
      <w:proofErr w:type="gramStart"/>
      <w:r w:rsidRPr="00E166AC">
        <w:rPr>
          <w:rFonts w:asciiTheme="majorHAnsi" w:eastAsia="Calibri" w:hAnsiTheme="majorHAnsi" w:cstheme="majorHAnsi"/>
          <w:b/>
          <w:bCs/>
          <w:lang w:val="es-ES_tradnl" w:eastAsia="es-ES"/>
        </w:rPr>
        <w:t>Consejeras</w:t>
      </w:r>
      <w:proofErr w:type="gramEnd"/>
    </w:p>
    <w:p w14:paraId="24414394" w14:textId="77777777" w:rsidR="00E166AC" w:rsidRPr="00E166AC" w:rsidRDefault="00E166AC" w:rsidP="00E166AC">
      <w:pPr>
        <w:rPr>
          <w:rFonts w:eastAsia="Calibri"/>
          <w:lang w:val="es-ES_tradnl" w:eastAsia="es-ES"/>
        </w:rPr>
      </w:pPr>
    </w:p>
    <w:p w14:paraId="76CA4640" w14:textId="77777777" w:rsidR="00E166AC" w:rsidRPr="00E166AC" w:rsidRDefault="00E166AC" w:rsidP="00E166AC">
      <w:pPr>
        <w:rPr>
          <w:rFonts w:eastAsia="Calibri"/>
          <w:lang w:val="es-ES_tradnl" w:eastAsia="es-ES"/>
        </w:rPr>
      </w:pPr>
      <w:bookmarkStart w:id="30" w:name="Artículo_31"/>
      <w:r w:rsidRPr="00E166AC">
        <w:rPr>
          <w:rFonts w:eastAsia="Calibri"/>
          <w:b/>
          <w:lang w:val="es-ES_tradnl" w:eastAsia="es-ES"/>
        </w:rPr>
        <w:t>Artículo 31</w:t>
      </w:r>
      <w:bookmarkEnd w:id="30"/>
      <w:r w:rsidRPr="00E166AC">
        <w:rPr>
          <w:rFonts w:eastAsia="Calibri"/>
          <w:b/>
          <w:lang w:val="es-ES_tradnl" w:eastAsia="es-ES"/>
        </w:rPr>
        <w:t xml:space="preserve">.- </w:t>
      </w:r>
      <w:r w:rsidRPr="00E166AC">
        <w:rPr>
          <w:rFonts w:eastAsia="Calibri"/>
          <w:lang w:val="es-ES" w:eastAsia="es-ES"/>
        </w:rPr>
        <w:t>Las personas consejeras, con relación al ejercicio de sus funciones como integrantes del Consejo de Administración, son responsables exclusivamente en términos de lo dispuesto en esta Ley, por lo que no están sujetos al régimen de responsabilidades establecido en la Ley General de Responsabilidades Administrativas o en cualquier otro ordenamiento o disposición aplicable en general a las personas servidoras públicas de carácter federal</w:t>
      </w:r>
      <w:r w:rsidRPr="00E166AC">
        <w:rPr>
          <w:rFonts w:eastAsia="Calibri"/>
          <w:lang w:val="es-ES_tradnl" w:eastAsia="es-ES"/>
        </w:rPr>
        <w:t>.</w:t>
      </w:r>
    </w:p>
    <w:p w14:paraId="48F5FC03" w14:textId="77777777" w:rsidR="00E166AC" w:rsidRPr="00E166AC" w:rsidRDefault="00E166AC" w:rsidP="00E166AC">
      <w:pPr>
        <w:ind w:left="1008" w:hanging="720"/>
        <w:rPr>
          <w:rFonts w:eastAsia="Calibri"/>
          <w:lang w:val="es-ES_tradnl" w:eastAsia="es-ES"/>
        </w:rPr>
      </w:pPr>
    </w:p>
    <w:p w14:paraId="1FD1D52F" w14:textId="77777777" w:rsidR="00E166AC" w:rsidRPr="00E166AC" w:rsidRDefault="00E166AC" w:rsidP="00E166AC">
      <w:pPr>
        <w:rPr>
          <w:rFonts w:eastAsia="Calibri"/>
          <w:lang w:val="es-ES" w:eastAsia="es-ES"/>
        </w:rPr>
      </w:pPr>
      <w:bookmarkStart w:id="31" w:name="Artículo_32"/>
      <w:r w:rsidRPr="00E166AC">
        <w:rPr>
          <w:rFonts w:eastAsia="Calibri"/>
          <w:b/>
          <w:lang w:val="es-ES_tradnl" w:eastAsia="es-ES"/>
        </w:rPr>
        <w:t>Artículo 32</w:t>
      </w:r>
      <w:bookmarkEnd w:id="31"/>
      <w:r w:rsidRPr="00E166AC">
        <w:rPr>
          <w:rFonts w:eastAsia="Calibri"/>
          <w:b/>
          <w:lang w:val="es-ES_tradnl" w:eastAsia="es-ES"/>
        </w:rPr>
        <w:t xml:space="preserve">.- </w:t>
      </w:r>
      <w:r w:rsidRPr="00E166AC">
        <w:rPr>
          <w:rFonts w:eastAsia="Calibri"/>
          <w:lang w:val="es-ES" w:eastAsia="es-ES"/>
        </w:rPr>
        <w:t xml:space="preserve">Las personas consejeras son responsables por: </w:t>
      </w:r>
    </w:p>
    <w:p w14:paraId="4FEC3A99" w14:textId="77777777" w:rsidR="00E166AC" w:rsidRPr="00E166AC" w:rsidRDefault="00E166AC" w:rsidP="00E166AC">
      <w:pPr>
        <w:rPr>
          <w:rFonts w:eastAsia="Calibri"/>
          <w:lang w:val="es-ES" w:eastAsia="es-ES"/>
        </w:rPr>
      </w:pPr>
    </w:p>
    <w:p w14:paraId="3490E735" w14:textId="77777777" w:rsidR="00E166AC" w:rsidRPr="00E166AC" w:rsidRDefault="00E166AC" w:rsidP="00916F99">
      <w:pPr>
        <w:numPr>
          <w:ilvl w:val="0"/>
          <w:numId w:val="14"/>
        </w:numPr>
        <w:spacing w:line="240" w:lineRule="auto"/>
        <w:rPr>
          <w:rFonts w:eastAsia="Calibri"/>
          <w:lang w:val="es-ES_tradnl" w:eastAsia="es-ES"/>
        </w:rPr>
      </w:pPr>
      <w:r w:rsidRPr="00E166AC">
        <w:rPr>
          <w:rFonts w:eastAsia="Calibri"/>
          <w:lang w:val="es-ES" w:eastAsia="es-ES"/>
        </w:rPr>
        <w:t xml:space="preserve">Los daños y perjuicios que causen a la Comisión Federal de Electricidad o a alguna de sus empresas filiales, derivados de los actos, hechos u omisiones en que incurran, y </w:t>
      </w:r>
    </w:p>
    <w:p w14:paraId="3602BE1C" w14:textId="77777777" w:rsidR="00E166AC" w:rsidRPr="00E166AC" w:rsidRDefault="00E166AC" w:rsidP="00E166AC">
      <w:pPr>
        <w:ind w:left="720"/>
        <w:rPr>
          <w:rFonts w:eastAsia="Calibri"/>
          <w:lang w:val="es-ES_tradnl" w:eastAsia="es-ES"/>
        </w:rPr>
      </w:pPr>
    </w:p>
    <w:p w14:paraId="22441A8E" w14:textId="77777777" w:rsidR="00E166AC" w:rsidRPr="00E166AC" w:rsidRDefault="00E166AC" w:rsidP="00916F99">
      <w:pPr>
        <w:numPr>
          <w:ilvl w:val="0"/>
          <w:numId w:val="14"/>
        </w:numPr>
        <w:spacing w:line="240" w:lineRule="auto"/>
        <w:rPr>
          <w:rFonts w:eastAsia="Calibri"/>
          <w:lang w:val="es-ES_tradnl" w:eastAsia="es-ES"/>
        </w:rPr>
      </w:pPr>
      <w:r w:rsidRPr="00E166AC">
        <w:rPr>
          <w:rFonts w:eastAsia="Calibri"/>
          <w:lang w:val="es-ES" w:eastAsia="es-ES"/>
        </w:rPr>
        <w:t xml:space="preserve">Los daños y perjuicios que llegaren a causar derivados de la contravención a sus obligaciones y a los deberes de diligencia y lealtad previstos en la presente Ley. </w:t>
      </w:r>
    </w:p>
    <w:p w14:paraId="29BB8005" w14:textId="77777777" w:rsidR="00E166AC" w:rsidRPr="00E166AC" w:rsidRDefault="00E166AC" w:rsidP="00E166AC">
      <w:pPr>
        <w:spacing w:line="240" w:lineRule="auto"/>
        <w:ind w:left="720"/>
        <w:contextualSpacing/>
        <w:rPr>
          <w:rFonts w:eastAsia="Times New Roman"/>
          <w:lang w:val="es-ES" w:eastAsia="es-ES"/>
        </w:rPr>
      </w:pPr>
    </w:p>
    <w:p w14:paraId="192B0FC5" w14:textId="77777777" w:rsidR="00E166AC" w:rsidRPr="00E166AC" w:rsidRDefault="00E166AC" w:rsidP="00E166AC">
      <w:pPr>
        <w:rPr>
          <w:rFonts w:eastAsia="Calibri"/>
          <w:lang w:val="es-ES" w:eastAsia="es-ES"/>
        </w:rPr>
      </w:pPr>
      <w:r w:rsidRPr="00E166AC">
        <w:rPr>
          <w:rFonts w:eastAsia="Calibri"/>
          <w:lang w:val="es-ES" w:eastAsia="es-ES"/>
        </w:rPr>
        <w:t xml:space="preserve">La responsabilidad a que se refieren las fracciones anteriores es solidaria entre las personas que hayan adoptado la decisión. </w:t>
      </w:r>
    </w:p>
    <w:p w14:paraId="2408A4C7" w14:textId="77777777" w:rsidR="00E166AC" w:rsidRPr="00E166AC" w:rsidRDefault="00E166AC" w:rsidP="00E166AC">
      <w:pPr>
        <w:rPr>
          <w:rFonts w:eastAsia="Calibri"/>
          <w:lang w:val="es-ES" w:eastAsia="es-ES"/>
        </w:rPr>
      </w:pPr>
    </w:p>
    <w:p w14:paraId="7AA62036" w14:textId="77777777" w:rsidR="00E166AC" w:rsidRPr="00E166AC" w:rsidRDefault="00E166AC" w:rsidP="00E166AC">
      <w:pPr>
        <w:rPr>
          <w:rFonts w:eastAsia="Calibri"/>
          <w:lang w:val="es-ES" w:eastAsia="es-ES"/>
        </w:rPr>
      </w:pPr>
      <w:r w:rsidRPr="00E166AC">
        <w:rPr>
          <w:rFonts w:eastAsia="Calibri"/>
          <w:lang w:val="es-ES" w:eastAsia="es-ES"/>
        </w:rPr>
        <w:t xml:space="preserve">La indemnización que corresponda debe cubrir los daños y perjuicios causados a la Comisión Federal de Electricidad o a sus empresas filiales y, en todo caso, se debe proceder a la remoción de la persona consejera involucrada. </w:t>
      </w:r>
    </w:p>
    <w:p w14:paraId="522EA11E" w14:textId="77777777" w:rsidR="00E166AC" w:rsidRPr="00E166AC" w:rsidRDefault="00E166AC" w:rsidP="00E166AC">
      <w:pPr>
        <w:rPr>
          <w:rFonts w:eastAsia="Calibri"/>
          <w:lang w:val="es-ES" w:eastAsia="es-ES"/>
        </w:rPr>
      </w:pPr>
    </w:p>
    <w:p w14:paraId="61E7CC25" w14:textId="77777777" w:rsidR="00E166AC" w:rsidRPr="00E166AC" w:rsidRDefault="00E166AC" w:rsidP="00E166AC">
      <w:pPr>
        <w:rPr>
          <w:rFonts w:eastAsia="Calibri"/>
          <w:lang w:val="es-ES" w:eastAsia="es-ES"/>
        </w:rPr>
      </w:pPr>
      <w:r w:rsidRPr="00E166AC">
        <w:rPr>
          <w:rFonts w:eastAsia="Calibri"/>
          <w:lang w:val="es-ES" w:eastAsia="es-ES"/>
        </w:rPr>
        <w:t xml:space="preserve">La acción para exigir la responsabilidad a que se refiere este artículo prescribe en cinco años contados a partir del día en que hubiere tenido lugar el acto, hecho u omisión que haya causado </w:t>
      </w:r>
      <w:r w:rsidRPr="00E166AC">
        <w:rPr>
          <w:rFonts w:eastAsia="Calibri"/>
          <w:lang w:val="es-ES" w:eastAsia="es-ES"/>
        </w:rPr>
        <w:lastRenderedPageBreak/>
        <w:t xml:space="preserve">el daño y perjuicio, salvo cuando se trate de actos, hechos u omisiones de tracto sucesivo o con efectos continuos, en cuyo caso el plazo para la prescripción comienza cuando termine el último acto, hecho u omisión o cesen los efectos continuos, según corresponda. </w:t>
      </w:r>
    </w:p>
    <w:p w14:paraId="148F95E4" w14:textId="77777777" w:rsidR="00E166AC" w:rsidRPr="00E166AC" w:rsidRDefault="00E166AC" w:rsidP="00E166AC">
      <w:pPr>
        <w:rPr>
          <w:rFonts w:eastAsia="Calibri"/>
          <w:lang w:val="es-ES" w:eastAsia="es-ES"/>
        </w:rPr>
      </w:pPr>
    </w:p>
    <w:p w14:paraId="6375F543" w14:textId="77777777" w:rsidR="00E166AC" w:rsidRPr="00E166AC" w:rsidRDefault="00E166AC" w:rsidP="00E166AC">
      <w:pPr>
        <w:rPr>
          <w:rFonts w:eastAsia="Calibri"/>
          <w:lang w:val="es-ES_tradnl" w:eastAsia="es-ES"/>
        </w:rPr>
      </w:pPr>
      <w:r w:rsidRPr="00E166AC">
        <w:rPr>
          <w:rFonts w:eastAsia="Calibri"/>
          <w:lang w:val="es-ES" w:eastAsia="es-ES"/>
        </w:rPr>
        <w:t>Con independencia de las responsabilidades penales a que haya lugar, los daños y perjuicios causados por las personas consejeras en detrimento de la Comisión Federal de Electricidad o empresas filiales, por los actos, hechos u omisiones en que incurran, pueden reclamarse por la vía civil</w:t>
      </w:r>
      <w:r w:rsidRPr="00E166AC">
        <w:rPr>
          <w:rFonts w:eastAsia="Calibri"/>
          <w:lang w:val="es-ES_tradnl" w:eastAsia="es-ES"/>
        </w:rPr>
        <w:t>.</w:t>
      </w:r>
    </w:p>
    <w:p w14:paraId="3F4EF656" w14:textId="77777777" w:rsidR="00E166AC" w:rsidRPr="00E166AC" w:rsidRDefault="00E166AC" w:rsidP="00E166AC">
      <w:pPr>
        <w:ind w:left="1008" w:hanging="720"/>
        <w:rPr>
          <w:rFonts w:eastAsia="Calibri"/>
          <w:lang w:val="es-ES_tradnl" w:eastAsia="es-ES"/>
        </w:rPr>
      </w:pPr>
    </w:p>
    <w:p w14:paraId="534D29C4" w14:textId="77777777" w:rsidR="00E166AC" w:rsidRPr="00E166AC" w:rsidRDefault="00E166AC" w:rsidP="00E166AC">
      <w:pPr>
        <w:rPr>
          <w:rFonts w:eastAsia="Calibri"/>
          <w:lang w:val="es-ES" w:eastAsia="es-ES"/>
        </w:rPr>
      </w:pPr>
      <w:bookmarkStart w:id="32" w:name="Artículo_33"/>
      <w:r w:rsidRPr="00E166AC">
        <w:rPr>
          <w:rFonts w:eastAsia="Calibri"/>
          <w:b/>
          <w:lang w:val="es-ES_tradnl" w:eastAsia="es-ES"/>
        </w:rPr>
        <w:t>Artículo 33</w:t>
      </w:r>
      <w:bookmarkEnd w:id="32"/>
      <w:r w:rsidRPr="00E166AC">
        <w:rPr>
          <w:rFonts w:eastAsia="Calibri"/>
          <w:b/>
          <w:lang w:val="es-ES_tradnl" w:eastAsia="es-ES"/>
        </w:rPr>
        <w:t xml:space="preserve">.- </w:t>
      </w:r>
      <w:r w:rsidRPr="00E166AC">
        <w:rPr>
          <w:rFonts w:eastAsia="Calibri"/>
          <w:lang w:val="es-ES" w:eastAsia="es-ES"/>
        </w:rPr>
        <w:t xml:space="preserve">Las personas consejeras deben cumplir en el desempeño de sus cargos con las siguientes obligaciones: </w:t>
      </w:r>
    </w:p>
    <w:p w14:paraId="52482CF4" w14:textId="77777777" w:rsidR="00E166AC" w:rsidRPr="00E166AC" w:rsidRDefault="00E166AC" w:rsidP="00E166AC">
      <w:pPr>
        <w:rPr>
          <w:rFonts w:eastAsia="Calibri"/>
          <w:lang w:val="es-ES" w:eastAsia="es-ES"/>
        </w:rPr>
      </w:pPr>
    </w:p>
    <w:p w14:paraId="35F163EF" w14:textId="77777777" w:rsidR="00E166AC" w:rsidRPr="00E166AC" w:rsidRDefault="00E166AC" w:rsidP="00916F99">
      <w:pPr>
        <w:numPr>
          <w:ilvl w:val="0"/>
          <w:numId w:val="15"/>
        </w:numPr>
        <w:spacing w:line="240" w:lineRule="auto"/>
        <w:rPr>
          <w:rFonts w:eastAsia="Calibri"/>
          <w:lang w:val="es-ES_tradnl" w:eastAsia="es-ES"/>
        </w:rPr>
      </w:pPr>
      <w:r w:rsidRPr="00E166AC">
        <w:rPr>
          <w:rFonts w:eastAsia="Calibri"/>
          <w:lang w:val="es-ES" w:eastAsia="es-ES"/>
        </w:rPr>
        <w:t xml:space="preserve">Abstenerse de realizar, por sí o por interpósita persona, transacciones profesionales o comerciales con la Comisión Federal de Electricidad sus empresas filiales, o de utilizar sus activos, recursos o personal para actividades privadas, así como gestionar reuniones con proveedores o contratistas que estén en el padrón respectivo o quieran ofertar bienes y servicios; </w:t>
      </w:r>
    </w:p>
    <w:p w14:paraId="089392C2" w14:textId="77777777" w:rsidR="00E166AC" w:rsidRPr="00E166AC" w:rsidRDefault="00E166AC" w:rsidP="00E166AC">
      <w:pPr>
        <w:ind w:left="720"/>
        <w:rPr>
          <w:rFonts w:eastAsia="Calibri"/>
          <w:lang w:val="es-ES_tradnl" w:eastAsia="es-ES"/>
        </w:rPr>
      </w:pPr>
    </w:p>
    <w:p w14:paraId="2071C22B" w14:textId="77777777" w:rsidR="00E166AC" w:rsidRPr="00E166AC" w:rsidRDefault="00E166AC" w:rsidP="00916F99">
      <w:pPr>
        <w:numPr>
          <w:ilvl w:val="0"/>
          <w:numId w:val="15"/>
        </w:numPr>
        <w:spacing w:line="240" w:lineRule="auto"/>
        <w:rPr>
          <w:rFonts w:eastAsia="Calibri"/>
          <w:lang w:val="es-ES_tradnl" w:eastAsia="es-ES"/>
        </w:rPr>
      </w:pPr>
      <w:r w:rsidRPr="00E166AC">
        <w:rPr>
          <w:rFonts w:eastAsia="Calibri"/>
          <w:lang w:val="es-ES" w:eastAsia="es-ES"/>
        </w:rPr>
        <w:t xml:space="preserve">Participar en los comités que constituya el Consejo de Administración y desempeñar con oportunidad y profesionalismo los asuntos que le encomiende o delegue para su atención; </w:t>
      </w:r>
    </w:p>
    <w:p w14:paraId="4732AD1C" w14:textId="77777777" w:rsidR="00E166AC" w:rsidRPr="00E166AC" w:rsidRDefault="00E166AC" w:rsidP="00E166AC">
      <w:pPr>
        <w:spacing w:line="240" w:lineRule="auto"/>
        <w:ind w:left="720"/>
        <w:contextualSpacing/>
        <w:rPr>
          <w:rFonts w:eastAsia="Times New Roman"/>
          <w:lang w:val="es-ES" w:eastAsia="es-ES"/>
        </w:rPr>
      </w:pPr>
    </w:p>
    <w:p w14:paraId="7E27DB91" w14:textId="77777777" w:rsidR="00E166AC" w:rsidRPr="00E166AC" w:rsidRDefault="00E166AC" w:rsidP="00916F99">
      <w:pPr>
        <w:numPr>
          <w:ilvl w:val="0"/>
          <w:numId w:val="15"/>
        </w:numPr>
        <w:spacing w:line="240" w:lineRule="auto"/>
        <w:rPr>
          <w:rFonts w:eastAsia="Calibri"/>
          <w:lang w:val="es-ES_tradnl" w:eastAsia="es-ES"/>
        </w:rPr>
      </w:pPr>
      <w:r w:rsidRPr="00E166AC">
        <w:rPr>
          <w:rFonts w:eastAsia="Calibri"/>
          <w:lang w:val="es-ES" w:eastAsia="es-ES"/>
        </w:rPr>
        <w:t xml:space="preserve">Apoyar al Consejo de Administración a través de opiniones, recomendaciones y orientaciones que se deriven del análisis del desempeño de la Comisión Federal de Electricidad, y </w:t>
      </w:r>
    </w:p>
    <w:p w14:paraId="5A1F460E" w14:textId="77777777" w:rsidR="00E166AC" w:rsidRPr="00E166AC" w:rsidRDefault="00E166AC" w:rsidP="00E166AC">
      <w:pPr>
        <w:spacing w:line="240" w:lineRule="auto"/>
        <w:ind w:left="720"/>
        <w:contextualSpacing/>
        <w:rPr>
          <w:rFonts w:eastAsia="Times New Roman"/>
          <w:lang w:val="es-ES" w:eastAsia="es-ES"/>
        </w:rPr>
      </w:pPr>
    </w:p>
    <w:p w14:paraId="7CCF7501" w14:textId="77777777" w:rsidR="00E166AC" w:rsidRPr="00E166AC" w:rsidRDefault="00E166AC" w:rsidP="00916F99">
      <w:pPr>
        <w:numPr>
          <w:ilvl w:val="0"/>
          <w:numId w:val="15"/>
        </w:numPr>
        <w:spacing w:line="240" w:lineRule="auto"/>
        <w:rPr>
          <w:rFonts w:eastAsia="Calibri"/>
          <w:lang w:val="es-ES_tradnl" w:eastAsia="es-ES"/>
        </w:rPr>
      </w:pPr>
      <w:r w:rsidRPr="00E166AC">
        <w:rPr>
          <w:rFonts w:eastAsia="Calibri"/>
          <w:lang w:val="es-ES" w:eastAsia="es-ES"/>
        </w:rPr>
        <w:t>Cumplir los deberes de diligencia y lealtad previstos, respectivamente, en los dos artículos siguientes, así como las demás obligaciones señaladas en la presente Ley</w:t>
      </w:r>
      <w:r w:rsidRPr="00E166AC">
        <w:rPr>
          <w:rFonts w:eastAsia="Calibri"/>
          <w:lang w:val="es-ES_tradnl" w:eastAsia="es-ES"/>
        </w:rPr>
        <w:t>.</w:t>
      </w:r>
    </w:p>
    <w:p w14:paraId="3DC8931C" w14:textId="77777777" w:rsidR="00E166AC" w:rsidRPr="00E166AC" w:rsidRDefault="00E166AC" w:rsidP="00E166AC">
      <w:pPr>
        <w:ind w:left="1008" w:hanging="720"/>
        <w:rPr>
          <w:rFonts w:eastAsia="Calibri"/>
          <w:lang w:val="es-ES_tradnl" w:eastAsia="es-ES"/>
        </w:rPr>
      </w:pPr>
    </w:p>
    <w:p w14:paraId="52C07ACD" w14:textId="77777777" w:rsidR="00E166AC" w:rsidRPr="00E166AC" w:rsidRDefault="00E166AC" w:rsidP="00E166AC">
      <w:pPr>
        <w:rPr>
          <w:rFonts w:eastAsia="Calibri"/>
          <w:lang w:val="es-ES" w:eastAsia="es-ES"/>
        </w:rPr>
      </w:pPr>
      <w:bookmarkStart w:id="33" w:name="Artículo_34"/>
      <w:r w:rsidRPr="00E166AC">
        <w:rPr>
          <w:rFonts w:eastAsia="Calibri"/>
          <w:b/>
          <w:lang w:val="es-ES_tradnl" w:eastAsia="es-ES"/>
        </w:rPr>
        <w:t>Artículo 34</w:t>
      </w:r>
      <w:bookmarkEnd w:id="33"/>
      <w:r w:rsidRPr="00E166AC">
        <w:rPr>
          <w:rFonts w:eastAsia="Calibri"/>
          <w:b/>
          <w:lang w:val="es-ES_tradnl" w:eastAsia="es-ES"/>
        </w:rPr>
        <w:t xml:space="preserve">.- </w:t>
      </w:r>
      <w:r w:rsidRPr="00E166AC">
        <w:rPr>
          <w:rFonts w:eastAsia="Calibri"/>
          <w:lang w:val="es-ES" w:eastAsia="es-ES"/>
        </w:rPr>
        <w:t xml:space="preserve">Las personas integrantes del Consejo de Administración incumplen su deber de diligencia por cualquiera de los siguientes supuestos: </w:t>
      </w:r>
    </w:p>
    <w:p w14:paraId="3D33FE50" w14:textId="77777777" w:rsidR="00E166AC" w:rsidRPr="00E166AC" w:rsidRDefault="00E166AC" w:rsidP="00E166AC">
      <w:pPr>
        <w:rPr>
          <w:rFonts w:eastAsia="Calibri"/>
          <w:lang w:val="es-ES" w:eastAsia="es-ES"/>
        </w:rPr>
      </w:pPr>
    </w:p>
    <w:p w14:paraId="0EB015DD" w14:textId="77777777" w:rsidR="00E166AC" w:rsidRPr="00E166AC" w:rsidRDefault="00E166AC" w:rsidP="00916F99">
      <w:pPr>
        <w:numPr>
          <w:ilvl w:val="0"/>
          <w:numId w:val="16"/>
        </w:numPr>
        <w:spacing w:line="240" w:lineRule="auto"/>
        <w:rPr>
          <w:rFonts w:eastAsia="Calibri"/>
          <w:lang w:val="es-ES_tradnl" w:eastAsia="es-ES"/>
        </w:rPr>
      </w:pPr>
      <w:r w:rsidRPr="00E166AC">
        <w:rPr>
          <w:rFonts w:eastAsia="Calibri"/>
          <w:lang w:val="es-ES" w:eastAsia="es-ES"/>
        </w:rPr>
        <w:t xml:space="preserve">Faltar o abandonar, sin causa justificada a juicio del Consejo de Administración, las sesiones de éste, o a las de los comités de los que formen parte; </w:t>
      </w:r>
    </w:p>
    <w:p w14:paraId="144367C0" w14:textId="77777777" w:rsidR="00E166AC" w:rsidRPr="00E166AC" w:rsidRDefault="00E166AC" w:rsidP="00E166AC">
      <w:pPr>
        <w:ind w:left="720"/>
        <w:rPr>
          <w:rFonts w:eastAsia="Calibri"/>
          <w:lang w:val="es-ES_tradnl" w:eastAsia="es-ES"/>
        </w:rPr>
      </w:pPr>
    </w:p>
    <w:p w14:paraId="78EFE785" w14:textId="77777777" w:rsidR="00E166AC" w:rsidRPr="00E166AC" w:rsidRDefault="00E166AC" w:rsidP="00916F99">
      <w:pPr>
        <w:numPr>
          <w:ilvl w:val="0"/>
          <w:numId w:val="16"/>
        </w:numPr>
        <w:spacing w:line="240" w:lineRule="auto"/>
        <w:rPr>
          <w:rFonts w:eastAsia="Calibri"/>
          <w:lang w:val="es-ES_tradnl" w:eastAsia="es-ES"/>
        </w:rPr>
      </w:pPr>
      <w:r w:rsidRPr="00E166AC">
        <w:rPr>
          <w:rFonts w:eastAsia="Calibri"/>
          <w:lang w:val="es-ES" w:eastAsia="es-ES"/>
        </w:rPr>
        <w:t xml:space="preserve">No revelar, hacerlo de manera parcial o falsear, al Consejo de Administración o, en su caso, a los comités de los que formen parte, información relevante que conozcan y que sea necesaria para la adecuada toma de decisiones en dichos órganos, salvo que se encuentren obligados legal o contractualmente a guardar confidencialidad o reserva de esta y que dicha reserva no constituya un conflicto de interés con la Comisión Federal de Electricidad o sus empresas filiales, e </w:t>
      </w:r>
    </w:p>
    <w:p w14:paraId="2691D10E" w14:textId="77777777" w:rsidR="00E166AC" w:rsidRPr="00E166AC" w:rsidRDefault="00E166AC" w:rsidP="00E166AC">
      <w:pPr>
        <w:spacing w:line="240" w:lineRule="auto"/>
        <w:ind w:left="720"/>
        <w:contextualSpacing/>
        <w:rPr>
          <w:rFonts w:eastAsia="Times New Roman"/>
          <w:lang w:val="es-ES" w:eastAsia="es-ES"/>
        </w:rPr>
      </w:pPr>
    </w:p>
    <w:p w14:paraId="430DC3C1" w14:textId="77777777" w:rsidR="00E166AC" w:rsidRPr="00E166AC" w:rsidRDefault="00E166AC" w:rsidP="00916F99">
      <w:pPr>
        <w:numPr>
          <w:ilvl w:val="0"/>
          <w:numId w:val="16"/>
        </w:numPr>
        <w:spacing w:line="240" w:lineRule="auto"/>
        <w:rPr>
          <w:rFonts w:eastAsia="Calibri"/>
          <w:lang w:val="es-ES_tradnl" w:eastAsia="es-ES"/>
        </w:rPr>
      </w:pPr>
      <w:r w:rsidRPr="00E166AC">
        <w:rPr>
          <w:rFonts w:eastAsia="Calibri"/>
          <w:lang w:val="es-ES" w:eastAsia="es-ES"/>
        </w:rPr>
        <w:t>Incumplir los deberes que les impone esta Ley o las demás disposiciones aplicables</w:t>
      </w:r>
      <w:r w:rsidRPr="00E166AC">
        <w:rPr>
          <w:rFonts w:eastAsia="Calibri"/>
          <w:lang w:val="es-ES_tradnl" w:eastAsia="es-ES"/>
        </w:rPr>
        <w:t>.</w:t>
      </w:r>
    </w:p>
    <w:p w14:paraId="7572D010" w14:textId="77777777" w:rsidR="00E166AC" w:rsidRPr="00E166AC" w:rsidRDefault="00E166AC" w:rsidP="00E166AC">
      <w:pPr>
        <w:rPr>
          <w:rFonts w:eastAsia="Calibri"/>
          <w:lang w:val="es-ES" w:eastAsia="es-ES"/>
        </w:rPr>
      </w:pPr>
      <w:bookmarkStart w:id="34" w:name="Artículo_35"/>
      <w:r w:rsidRPr="00E166AC">
        <w:rPr>
          <w:rFonts w:eastAsia="Calibri"/>
          <w:b/>
          <w:lang w:val="es-ES_tradnl" w:eastAsia="es-ES"/>
        </w:rPr>
        <w:lastRenderedPageBreak/>
        <w:t>Artículo 35</w:t>
      </w:r>
      <w:bookmarkEnd w:id="34"/>
      <w:r w:rsidRPr="00E166AC">
        <w:rPr>
          <w:rFonts w:eastAsia="Calibri"/>
          <w:b/>
          <w:lang w:val="es-ES_tradnl" w:eastAsia="es-ES"/>
        </w:rPr>
        <w:t xml:space="preserve">.- </w:t>
      </w:r>
      <w:r w:rsidRPr="00E166AC">
        <w:rPr>
          <w:rFonts w:eastAsia="Calibri"/>
          <w:lang w:val="es-ES" w:eastAsia="es-ES"/>
        </w:rPr>
        <w:t xml:space="preserve">Las personas integrantes del Consejo de Administración incumplen su deber de lealtad en cualquiera de los siguientes supuestos: </w:t>
      </w:r>
    </w:p>
    <w:p w14:paraId="50A4F6FE" w14:textId="77777777" w:rsidR="00E166AC" w:rsidRPr="00E166AC" w:rsidRDefault="00E166AC" w:rsidP="00E166AC">
      <w:pPr>
        <w:rPr>
          <w:rFonts w:eastAsia="Calibri"/>
          <w:lang w:val="es-ES" w:eastAsia="es-ES"/>
        </w:rPr>
      </w:pPr>
    </w:p>
    <w:p w14:paraId="63A43E85"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Cuando, sin causa legítima, por virtud de sus funciones como personas consejeras, obtengan beneficios económicos para sí o los procuren en favor de terceros; </w:t>
      </w:r>
    </w:p>
    <w:p w14:paraId="2EFF62C3" w14:textId="77777777" w:rsidR="00E166AC" w:rsidRPr="00E166AC" w:rsidRDefault="00E166AC" w:rsidP="00E166AC">
      <w:pPr>
        <w:ind w:left="720"/>
        <w:rPr>
          <w:rFonts w:eastAsia="Calibri"/>
          <w:lang w:val="es-ES_tradnl" w:eastAsia="es-ES"/>
        </w:rPr>
      </w:pPr>
    </w:p>
    <w:p w14:paraId="167CA2A4"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Asistan a las sesiones del Consejo de Administración o de sus comités cuando deban excusarse, o voten en las mismas o tomen determinaciones relacionadas con el patrimonio de la Comisión Federal de Electricidad o alguna de sus empresas filiales, a pesar de la existencia de un conflicto de interés; </w:t>
      </w:r>
    </w:p>
    <w:p w14:paraId="46783236" w14:textId="77777777" w:rsidR="00E166AC" w:rsidRPr="00E166AC" w:rsidRDefault="00E166AC" w:rsidP="00E166AC">
      <w:pPr>
        <w:spacing w:line="240" w:lineRule="auto"/>
        <w:ind w:left="720"/>
        <w:contextualSpacing/>
        <w:rPr>
          <w:rFonts w:eastAsia="Times New Roman"/>
          <w:lang w:val="es-ES" w:eastAsia="es-ES"/>
        </w:rPr>
      </w:pPr>
    </w:p>
    <w:p w14:paraId="0C2B2A25"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Aprovechen para sí o aprueben en favor de terceros, el uso o goce de los bienes de la Comisión Federal de Electricidad, y de empresas filiales, en contravención de las políticas aprobadas por el Consejo de Administración; </w:t>
      </w:r>
    </w:p>
    <w:p w14:paraId="6EFC8FD3" w14:textId="77777777" w:rsidR="00E166AC" w:rsidRPr="00E166AC" w:rsidRDefault="00E166AC" w:rsidP="00E166AC">
      <w:pPr>
        <w:spacing w:line="240" w:lineRule="auto"/>
        <w:ind w:left="720"/>
        <w:contextualSpacing/>
        <w:rPr>
          <w:rFonts w:eastAsia="Times New Roman"/>
          <w:lang w:val="es-ES" w:eastAsia="es-ES"/>
        </w:rPr>
      </w:pPr>
    </w:p>
    <w:p w14:paraId="6A268F4E"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Utilicen, en beneficio propio o de cualquier tercero, la información de que dispongan con motivo del ejercicio de sus funciones o la divulguen en contravención a las disposiciones aplicables; </w:t>
      </w:r>
    </w:p>
    <w:p w14:paraId="645494B3" w14:textId="77777777" w:rsidR="00E166AC" w:rsidRPr="00E166AC" w:rsidRDefault="00E166AC" w:rsidP="00E166AC">
      <w:pPr>
        <w:spacing w:line="240" w:lineRule="auto"/>
        <w:ind w:left="720"/>
        <w:contextualSpacing/>
        <w:rPr>
          <w:rFonts w:eastAsia="Times New Roman"/>
          <w:lang w:val="es-ES" w:eastAsia="es-ES"/>
        </w:rPr>
      </w:pPr>
    </w:p>
    <w:p w14:paraId="1BD9906A"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Generen, difundan, publiquen o proporcionen información de la Comisión Federal de Electricidad o de alguna de sus empresas filiales, a sabiendas de que no debe ser revelada por su carácter de confidencialidad, es falsa o induce a error; o bien ordenen que se lleve a cabo alguna de dichas conductas; </w:t>
      </w:r>
    </w:p>
    <w:p w14:paraId="0485EFE1" w14:textId="77777777" w:rsidR="00E166AC" w:rsidRPr="00E166AC" w:rsidRDefault="00E166AC" w:rsidP="00E166AC">
      <w:pPr>
        <w:spacing w:line="240" w:lineRule="auto"/>
        <w:ind w:left="720"/>
        <w:contextualSpacing/>
        <w:rPr>
          <w:rFonts w:eastAsia="Times New Roman"/>
          <w:lang w:val="es-ES" w:eastAsia="es-ES"/>
        </w:rPr>
      </w:pPr>
    </w:p>
    <w:p w14:paraId="21503526"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Ordenen que se omita el registro de operaciones efectuadas por la Comisión Federal de Electricidad o empresas filiales, o alteren u ordenen alterar los registros para ocultar la verdadera naturaleza de las operaciones celebradas, afectando cualquier concepto de los estados financieros; o bien ordenen o acepten que se inscriban datos falsos en la contabilidad correspondiente o realicen intencionalmente cualquier acto u operación ilícita o prohibida que genere un quebranto, daño o perjuicio en el patrimonio de la Comisión Federal de Electricidad o empresas filiales; </w:t>
      </w:r>
    </w:p>
    <w:p w14:paraId="1D13C54E" w14:textId="77777777" w:rsidR="00E166AC" w:rsidRPr="00E166AC" w:rsidRDefault="00E166AC" w:rsidP="00E166AC">
      <w:pPr>
        <w:spacing w:line="240" w:lineRule="auto"/>
        <w:ind w:left="720"/>
        <w:contextualSpacing/>
        <w:rPr>
          <w:rFonts w:eastAsia="Times New Roman"/>
          <w:lang w:val="es-ES" w:eastAsia="es-ES"/>
        </w:rPr>
      </w:pPr>
    </w:p>
    <w:p w14:paraId="1A84F44A"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Oculten u omitan revelar información relevante que, en términos de este ordenamiento y demás disposiciones aplicables, deba ser divulgada, entregada al Ejecutivo Federal, al Congreso de la Unión o a cualquier órgano competente, salvo que en términos de las disposiciones aplicables se encuentren obligados a guardar confidencialidad o reserva de esta; </w:t>
      </w:r>
    </w:p>
    <w:p w14:paraId="799C8223" w14:textId="77777777" w:rsidR="00E166AC" w:rsidRPr="00E166AC" w:rsidRDefault="00E166AC" w:rsidP="00E166AC">
      <w:pPr>
        <w:spacing w:line="240" w:lineRule="auto"/>
        <w:ind w:left="720"/>
        <w:contextualSpacing/>
        <w:rPr>
          <w:rFonts w:eastAsia="Times New Roman"/>
          <w:lang w:val="es-ES" w:eastAsia="es-ES"/>
        </w:rPr>
      </w:pPr>
    </w:p>
    <w:p w14:paraId="04396EF5"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Destruyan o modifiquen, por sí o a través de terceros, total o parcialmente, los sistemas o registros contables o la documentación que dé origen a los asientos contables de la Comisión Federal de Electricidad o de alguna de sus empresas filiales, con anterioridad al vencimiento de los plazos legales de conservación y con el propósito de ocultar su registro o evidencia; </w:t>
      </w:r>
    </w:p>
    <w:p w14:paraId="2A625265" w14:textId="77777777" w:rsidR="00E166AC" w:rsidRPr="00E166AC" w:rsidRDefault="00E166AC" w:rsidP="00E166AC">
      <w:pPr>
        <w:spacing w:line="240" w:lineRule="auto"/>
        <w:ind w:left="720"/>
        <w:contextualSpacing/>
        <w:rPr>
          <w:rFonts w:eastAsia="Times New Roman"/>
          <w:lang w:val="es-ES" w:eastAsia="es-ES"/>
        </w:rPr>
      </w:pPr>
    </w:p>
    <w:p w14:paraId="18FFB8AC"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lastRenderedPageBreak/>
        <w:t xml:space="preserve">Destruyan, total o parcialmente, información, documentos o archivos, incluso electrónicos, ya sea con el propósito de impedir u obstruir los actos de supervisión, o bien de manipular u ocultar datos o información relevante de la Comisión Federal de Electricidad, a quienes tengan interés jurídico en conocerlos; </w:t>
      </w:r>
    </w:p>
    <w:p w14:paraId="255C5901" w14:textId="77777777" w:rsidR="00E166AC" w:rsidRPr="00E166AC" w:rsidRDefault="00E166AC" w:rsidP="00E166AC">
      <w:pPr>
        <w:spacing w:line="240" w:lineRule="auto"/>
        <w:ind w:left="720"/>
        <w:contextualSpacing/>
        <w:rPr>
          <w:rFonts w:eastAsia="Times New Roman"/>
          <w:lang w:val="es-ES" w:eastAsia="es-ES"/>
        </w:rPr>
      </w:pPr>
    </w:p>
    <w:p w14:paraId="62CF4FE1"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 xml:space="preserve">Presenten a las autoridades documentos o información falsa o alterada, y </w:t>
      </w:r>
    </w:p>
    <w:p w14:paraId="463866BF" w14:textId="77777777" w:rsidR="00E166AC" w:rsidRPr="00E166AC" w:rsidRDefault="00E166AC" w:rsidP="00E166AC">
      <w:pPr>
        <w:spacing w:line="240" w:lineRule="auto"/>
        <w:ind w:left="720"/>
        <w:contextualSpacing/>
        <w:rPr>
          <w:rFonts w:eastAsia="Times New Roman"/>
          <w:lang w:val="es-ES" w:eastAsia="es-ES"/>
        </w:rPr>
      </w:pPr>
    </w:p>
    <w:p w14:paraId="7CCA7876" w14:textId="77777777" w:rsidR="00E166AC" w:rsidRPr="00E166AC" w:rsidRDefault="00E166AC" w:rsidP="00916F99">
      <w:pPr>
        <w:numPr>
          <w:ilvl w:val="0"/>
          <w:numId w:val="17"/>
        </w:numPr>
        <w:spacing w:line="240" w:lineRule="auto"/>
        <w:rPr>
          <w:rFonts w:eastAsia="Calibri"/>
          <w:lang w:val="es-ES_tradnl" w:eastAsia="es-ES"/>
        </w:rPr>
      </w:pPr>
      <w:r w:rsidRPr="00E166AC">
        <w:rPr>
          <w:rFonts w:eastAsia="Calibri"/>
          <w:lang w:val="es-ES" w:eastAsia="es-ES"/>
        </w:rPr>
        <w:t>Hagan uso indebido de información relativa a la Comisión Federal de Electricidad o de alguna de sus empresas filiales</w:t>
      </w:r>
      <w:r w:rsidRPr="00E166AC">
        <w:rPr>
          <w:rFonts w:eastAsia="Calibri"/>
          <w:lang w:val="es-ES_tradnl" w:eastAsia="es-ES"/>
        </w:rPr>
        <w:t>.</w:t>
      </w:r>
    </w:p>
    <w:p w14:paraId="7E7C4737" w14:textId="77777777" w:rsidR="00E166AC" w:rsidRPr="00E166AC" w:rsidRDefault="00E166AC" w:rsidP="00E166AC">
      <w:pPr>
        <w:rPr>
          <w:rFonts w:eastAsia="Calibri"/>
          <w:b/>
          <w:lang w:val="es-ES_tradnl" w:eastAsia="es-ES"/>
        </w:rPr>
      </w:pPr>
      <w:bookmarkStart w:id="35" w:name="Artículo_36"/>
    </w:p>
    <w:p w14:paraId="00C50F08" w14:textId="77777777" w:rsidR="00E166AC" w:rsidRPr="00E166AC" w:rsidRDefault="00E166AC" w:rsidP="00E166AC">
      <w:pPr>
        <w:rPr>
          <w:rFonts w:eastAsia="Calibri"/>
          <w:lang w:val="es-ES" w:eastAsia="es-ES"/>
        </w:rPr>
      </w:pPr>
      <w:r w:rsidRPr="00E166AC">
        <w:rPr>
          <w:rFonts w:eastAsia="Calibri"/>
          <w:b/>
          <w:lang w:val="es-ES_tradnl" w:eastAsia="es-ES"/>
        </w:rPr>
        <w:t>Artículo 36</w:t>
      </w:r>
      <w:bookmarkEnd w:id="35"/>
      <w:r w:rsidRPr="00E166AC">
        <w:rPr>
          <w:rFonts w:eastAsia="Calibri"/>
          <w:b/>
          <w:lang w:val="es-ES_tradnl" w:eastAsia="es-ES"/>
        </w:rPr>
        <w:t xml:space="preserve">.- </w:t>
      </w:r>
      <w:r w:rsidRPr="00E166AC">
        <w:rPr>
          <w:rFonts w:eastAsia="Calibri"/>
          <w:lang w:val="es-ES" w:eastAsia="es-ES"/>
        </w:rPr>
        <w:t xml:space="preserve">Las personas consejeras son solidariamente responsables con las que les hayan precedido en el cargo, por las irregularidades en que éstas hubieren incurrido si, conociéndolas, no las comunicaren al Comité de Auditoría y, en su caso, a las autoridades competentes. </w:t>
      </w:r>
    </w:p>
    <w:p w14:paraId="22DE57BC" w14:textId="77777777" w:rsidR="00E166AC" w:rsidRPr="00E166AC" w:rsidRDefault="00E166AC" w:rsidP="00E166AC">
      <w:pPr>
        <w:rPr>
          <w:rFonts w:eastAsia="Calibri"/>
          <w:lang w:val="es-ES" w:eastAsia="es-ES"/>
        </w:rPr>
      </w:pPr>
    </w:p>
    <w:p w14:paraId="46D8991F" w14:textId="77777777" w:rsidR="00E166AC" w:rsidRPr="00E166AC" w:rsidRDefault="00E166AC" w:rsidP="00E166AC">
      <w:pPr>
        <w:rPr>
          <w:rFonts w:eastAsia="Calibri"/>
          <w:lang w:val="es-ES_tradnl" w:eastAsia="es-ES"/>
        </w:rPr>
      </w:pPr>
      <w:r w:rsidRPr="00E166AC">
        <w:rPr>
          <w:rFonts w:eastAsia="Calibri"/>
          <w:lang w:val="es-ES" w:eastAsia="es-ES"/>
        </w:rPr>
        <w:t>Las personas consejeras están obligadas a informar al Comité de Auditoría y, en su caso, a las autoridades competentes las irregularidades de que tengan conocimiento en el ejercicio de sus funciones</w:t>
      </w:r>
      <w:r w:rsidRPr="00E166AC">
        <w:rPr>
          <w:rFonts w:eastAsia="Calibri"/>
          <w:lang w:val="es-ES_tradnl" w:eastAsia="es-ES"/>
        </w:rPr>
        <w:t>.</w:t>
      </w:r>
    </w:p>
    <w:p w14:paraId="7E7706B9" w14:textId="77777777" w:rsidR="00E166AC" w:rsidRPr="00E166AC" w:rsidRDefault="00E166AC" w:rsidP="00E166AC">
      <w:pPr>
        <w:ind w:left="1008" w:hanging="720"/>
        <w:rPr>
          <w:rFonts w:eastAsia="Calibri"/>
          <w:lang w:val="es-ES_tradnl" w:eastAsia="es-ES"/>
        </w:rPr>
      </w:pPr>
    </w:p>
    <w:p w14:paraId="3749E23D" w14:textId="77777777" w:rsidR="00E166AC" w:rsidRPr="00E166AC" w:rsidRDefault="00E166AC" w:rsidP="00E166AC">
      <w:pPr>
        <w:rPr>
          <w:rFonts w:eastAsia="Calibri"/>
          <w:lang w:val="es-ES" w:eastAsia="es-ES"/>
        </w:rPr>
      </w:pPr>
      <w:bookmarkStart w:id="36" w:name="Artículo_37"/>
      <w:r w:rsidRPr="00E166AC">
        <w:rPr>
          <w:rFonts w:eastAsia="Calibri"/>
          <w:b/>
          <w:lang w:val="es-ES_tradnl" w:eastAsia="es-ES"/>
        </w:rPr>
        <w:t>Artículo 37</w:t>
      </w:r>
      <w:bookmarkEnd w:id="36"/>
      <w:r w:rsidRPr="00E166AC">
        <w:rPr>
          <w:rFonts w:eastAsia="Calibri"/>
          <w:b/>
          <w:lang w:val="es-ES_tradnl" w:eastAsia="es-ES"/>
        </w:rPr>
        <w:t xml:space="preserve">.- </w:t>
      </w:r>
      <w:r w:rsidRPr="00E166AC">
        <w:rPr>
          <w:rFonts w:eastAsia="Calibri"/>
          <w:lang w:val="es-ES" w:eastAsia="es-ES"/>
        </w:rPr>
        <w:t xml:space="preserve">Las personas consejeras del Consejo de Administración no incurren, individualmente o en su conjunto, en responsabilidad por los daños o perjuicios que llegaren a sufrir la Comisión Federal de Electricidad o alguna de sus empresas filiales, derivados de los actos u omisiones que ejecuten o las decisiones que adopten, cuando en el actuar de buena fe, se actualice cualquiera de los supuestos siguientes: </w:t>
      </w:r>
    </w:p>
    <w:p w14:paraId="287921E4" w14:textId="77777777" w:rsidR="00E166AC" w:rsidRPr="00E166AC" w:rsidRDefault="00E166AC" w:rsidP="00E166AC">
      <w:pPr>
        <w:rPr>
          <w:rFonts w:eastAsia="Calibri"/>
          <w:lang w:val="es-ES" w:eastAsia="es-ES"/>
        </w:rPr>
      </w:pPr>
    </w:p>
    <w:p w14:paraId="4A15F89A" w14:textId="77777777" w:rsidR="00E166AC" w:rsidRPr="00E166AC" w:rsidRDefault="00E166AC" w:rsidP="00916F99">
      <w:pPr>
        <w:numPr>
          <w:ilvl w:val="0"/>
          <w:numId w:val="18"/>
        </w:numPr>
        <w:spacing w:line="240" w:lineRule="auto"/>
        <w:rPr>
          <w:rFonts w:eastAsia="Calibri"/>
          <w:lang w:val="es-ES" w:eastAsia="es-ES"/>
        </w:rPr>
      </w:pPr>
      <w:r w:rsidRPr="00E166AC">
        <w:rPr>
          <w:rFonts w:eastAsia="Calibri"/>
          <w:lang w:val="es-ES" w:eastAsia="es-ES"/>
        </w:rPr>
        <w:t xml:space="preserve">Cumplan con los requisitos para la aprobación de los asuntos que competa conocer al Consejo de Administración o, en su caso, a los comités de los que formen parte; </w:t>
      </w:r>
    </w:p>
    <w:p w14:paraId="47EEFE71" w14:textId="77777777" w:rsidR="00E166AC" w:rsidRPr="00E166AC" w:rsidRDefault="00E166AC" w:rsidP="00E166AC">
      <w:pPr>
        <w:ind w:left="720"/>
        <w:rPr>
          <w:rFonts w:eastAsia="Calibri"/>
          <w:lang w:val="es-ES" w:eastAsia="es-ES"/>
        </w:rPr>
      </w:pPr>
    </w:p>
    <w:p w14:paraId="36A40E5E" w14:textId="77777777" w:rsidR="00E166AC" w:rsidRPr="00E166AC" w:rsidRDefault="00E166AC" w:rsidP="00916F99">
      <w:pPr>
        <w:numPr>
          <w:ilvl w:val="0"/>
          <w:numId w:val="18"/>
        </w:numPr>
        <w:spacing w:line="240" w:lineRule="auto"/>
        <w:rPr>
          <w:rFonts w:eastAsia="Calibri"/>
          <w:lang w:val="es-ES" w:eastAsia="es-ES"/>
        </w:rPr>
      </w:pPr>
      <w:r w:rsidRPr="00E166AC">
        <w:rPr>
          <w:rFonts w:eastAsia="Calibri"/>
          <w:lang w:val="es-ES" w:eastAsia="es-ES"/>
        </w:rPr>
        <w:t xml:space="preserve">Tomen decisiones o voten en las sesiones del Consejo de Administración o, en su caso, comités a que pertenezcan, con base en información proporcionada por personas con cargos directivos de la Comisión Federal de Electricidad o de sus empresas filiales, la auditoría externa o las personas expertas independientes, o </w:t>
      </w:r>
    </w:p>
    <w:p w14:paraId="4EC7F368" w14:textId="77777777" w:rsidR="00E166AC" w:rsidRPr="00E166AC" w:rsidRDefault="00E166AC" w:rsidP="00E166AC">
      <w:pPr>
        <w:spacing w:line="240" w:lineRule="auto"/>
        <w:ind w:left="720"/>
        <w:contextualSpacing/>
        <w:rPr>
          <w:rFonts w:eastAsia="Times New Roman"/>
          <w:lang w:val="es-ES" w:eastAsia="es-ES"/>
        </w:rPr>
      </w:pPr>
    </w:p>
    <w:p w14:paraId="67D1ACA7" w14:textId="77777777" w:rsidR="00E166AC" w:rsidRPr="00E166AC" w:rsidRDefault="00E166AC" w:rsidP="00916F99">
      <w:pPr>
        <w:numPr>
          <w:ilvl w:val="0"/>
          <w:numId w:val="18"/>
        </w:numPr>
        <w:spacing w:line="240" w:lineRule="auto"/>
        <w:rPr>
          <w:rFonts w:eastAsia="Calibri"/>
          <w:lang w:val="es-ES" w:eastAsia="es-ES"/>
        </w:rPr>
      </w:pPr>
      <w:r w:rsidRPr="00E166AC">
        <w:rPr>
          <w:rFonts w:eastAsia="Calibri"/>
          <w:lang w:val="es-ES" w:eastAsia="es-ES"/>
        </w:rPr>
        <w:t>Hayan seleccionado la alternativa más adecuada, a su leal saber y entender, o los efectos patrimoniales negativos no hayan sido previsibles; en ambos casos, con base en la información disponible al momento de la decisión.</w:t>
      </w:r>
    </w:p>
    <w:p w14:paraId="71D974A2" w14:textId="77777777" w:rsidR="00E166AC" w:rsidRPr="00E166AC" w:rsidRDefault="00E166AC" w:rsidP="00E166AC">
      <w:pPr>
        <w:rPr>
          <w:rFonts w:eastAsia="Calibri"/>
          <w:lang w:val="es-ES" w:eastAsia="es-ES"/>
        </w:rPr>
      </w:pPr>
    </w:p>
    <w:p w14:paraId="3E5C4F42" w14:textId="77777777" w:rsidR="00E166AC" w:rsidRPr="00E166AC" w:rsidRDefault="00E166AC" w:rsidP="00DE5FD9">
      <w:pPr>
        <w:spacing w:after="101"/>
        <w:ind w:firstLine="288"/>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Sección Cuarta</w:t>
      </w:r>
    </w:p>
    <w:p w14:paraId="765959BC" w14:textId="77777777" w:rsidR="00E166AC" w:rsidRPr="00E166AC" w:rsidRDefault="00E166AC" w:rsidP="00DE5FD9">
      <w:pPr>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 xml:space="preserve">Remoción de las Personas </w:t>
      </w:r>
      <w:proofErr w:type="gramStart"/>
      <w:r w:rsidRPr="00E166AC">
        <w:rPr>
          <w:rFonts w:asciiTheme="majorHAnsi" w:eastAsia="Calibri" w:hAnsiTheme="majorHAnsi" w:cstheme="majorHAnsi"/>
          <w:b/>
          <w:bCs/>
          <w:lang w:val="es-ES" w:eastAsia="es-ES"/>
        </w:rPr>
        <w:t>Consejeras</w:t>
      </w:r>
      <w:proofErr w:type="gramEnd"/>
      <w:r w:rsidRPr="00E166AC">
        <w:rPr>
          <w:rFonts w:asciiTheme="majorHAnsi" w:eastAsia="Calibri" w:hAnsiTheme="majorHAnsi" w:cstheme="majorHAnsi"/>
          <w:b/>
          <w:bCs/>
          <w:lang w:val="es-ES" w:eastAsia="es-ES"/>
        </w:rPr>
        <w:t xml:space="preserve"> Independientes</w:t>
      </w:r>
    </w:p>
    <w:p w14:paraId="5CD47B6E" w14:textId="77777777" w:rsidR="00E166AC" w:rsidRPr="00E166AC" w:rsidRDefault="00E166AC" w:rsidP="00E166AC">
      <w:pPr>
        <w:rPr>
          <w:rFonts w:eastAsia="Calibri"/>
          <w:b/>
          <w:bCs/>
          <w:lang w:val="es-ES" w:eastAsia="es-ES"/>
        </w:rPr>
      </w:pPr>
    </w:p>
    <w:p w14:paraId="5E9007CC" w14:textId="77777777" w:rsidR="00E166AC" w:rsidRPr="00E166AC" w:rsidRDefault="00E166AC" w:rsidP="00E166AC">
      <w:pPr>
        <w:rPr>
          <w:rFonts w:eastAsia="Calibri"/>
          <w:lang w:val="es-ES" w:eastAsia="es-ES"/>
        </w:rPr>
      </w:pPr>
      <w:bookmarkStart w:id="37" w:name="Artículo_38"/>
      <w:r w:rsidRPr="00E166AC">
        <w:rPr>
          <w:rFonts w:eastAsia="Calibri"/>
          <w:b/>
          <w:lang w:val="es-ES_tradnl" w:eastAsia="es-ES"/>
        </w:rPr>
        <w:t>Artículo 38</w:t>
      </w:r>
      <w:bookmarkEnd w:id="37"/>
      <w:r w:rsidRPr="00E166AC">
        <w:rPr>
          <w:rFonts w:eastAsia="Calibri"/>
          <w:b/>
          <w:lang w:val="es-ES_tradnl" w:eastAsia="es-ES"/>
        </w:rPr>
        <w:t xml:space="preserve">.- </w:t>
      </w:r>
      <w:r w:rsidRPr="00E166AC">
        <w:rPr>
          <w:rFonts w:eastAsia="Calibri"/>
          <w:lang w:val="es-ES" w:eastAsia="es-ES"/>
        </w:rPr>
        <w:t xml:space="preserve">Las personas consejeras independientes pueden ser removidas de sus cargos en los siguientes casos: </w:t>
      </w:r>
    </w:p>
    <w:p w14:paraId="39673675" w14:textId="77777777" w:rsidR="00E166AC" w:rsidRPr="00E166AC" w:rsidRDefault="00E166AC" w:rsidP="00916F99">
      <w:pPr>
        <w:numPr>
          <w:ilvl w:val="0"/>
          <w:numId w:val="19"/>
        </w:numPr>
        <w:spacing w:line="240" w:lineRule="auto"/>
        <w:rPr>
          <w:rFonts w:eastAsia="Calibri"/>
          <w:lang w:val="es-ES_tradnl" w:eastAsia="es-ES"/>
        </w:rPr>
      </w:pPr>
      <w:r w:rsidRPr="00E166AC">
        <w:rPr>
          <w:rFonts w:eastAsia="Calibri"/>
          <w:lang w:val="es-ES" w:eastAsia="es-ES"/>
        </w:rPr>
        <w:lastRenderedPageBreak/>
        <w:t xml:space="preserve">Por incapacidad mental o física que impida el correcto ejercicio de sus funciones durante más de seis meses continuos; </w:t>
      </w:r>
    </w:p>
    <w:p w14:paraId="47A103B7" w14:textId="77777777" w:rsidR="00E166AC" w:rsidRPr="00E166AC" w:rsidRDefault="00E166AC" w:rsidP="00E166AC">
      <w:pPr>
        <w:ind w:left="720"/>
        <w:rPr>
          <w:rFonts w:eastAsia="Calibri"/>
          <w:lang w:val="es-ES_tradnl" w:eastAsia="es-ES"/>
        </w:rPr>
      </w:pPr>
    </w:p>
    <w:p w14:paraId="07185BD3" w14:textId="77777777" w:rsidR="00E166AC" w:rsidRPr="00E166AC" w:rsidRDefault="00E166AC" w:rsidP="00916F99">
      <w:pPr>
        <w:numPr>
          <w:ilvl w:val="0"/>
          <w:numId w:val="19"/>
        </w:numPr>
        <w:spacing w:line="240" w:lineRule="auto"/>
        <w:rPr>
          <w:rFonts w:eastAsia="Calibri"/>
          <w:lang w:val="es-ES_tradnl" w:eastAsia="es-ES"/>
        </w:rPr>
      </w:pPr>
      <w:r w:rsidRPr="00E166AC">
        <w:rPr>
          <w:rFonts w:eastAsia="Calibri"/>
          <w:lang w:val="es-ES" w:eastAsia="es-ES"/>
        </w:rPr>
        <w:t xml:space="preserve">Incumplir, sin mediar causa justificada, los acuerdos y decisiones del Consejo de Administración; </w:t>
      </w:r>
    </w:p>
    <w:p w14:paraId="4C87670C" w14:textId="77777777" w:rsidR="00E166AC" w:rsidRPr="00E166AC" w:rsidRDefault="00E166AC" w:rsidP="00E166AC">
      <w:pPr>
        <w:spacing w:line="240" w:lineRule="auto"/>
        <w:ind w:left="720"/>
        <w:contextualSpacing/>
        <w:rPr>
          <w:rFonts w:eastAsia="Times New Roman"/>
          <w:lang w:val="es-ES" w:eastAsia="es-ES"/>
        </w:rPr>
      </w:pPr>
    </w:p>
    <w:p w14:paraId="01891673" w14:textId="77777777" w:rsidR="00E166AC" w:rsidRPr="00E166AC" w:rsidRDefault="00E166AC" w:rsidP="00916F99">
      <w:pPr>
        <w:numPr>
          <w:ilvl w:val="0"/>
          <w:numId w:val="19"/>
        </w:numPr>
        <w:spacing w:line="240" w:lineRule="auto"/>
        <w:rPr>
          <w:rFonts w:eastAsia="Calibri"/>
          <w:lang w:val="es-ES_tradnl" w:eastAsia="es-ES"/>
        </w:rPr>
      </w:pPr>
      <w:r w:rsidRPr="00E166AC">
        <w:rPr>
          <w:rFonts w:eastAsia="Calibri"/>
          <w:lang w:val="es-ES" w:eastAsia="es-ES"/>
        </w:rPr>
        <w:t xml:space="preserve">Incumplir deliberadamente o sin causa justificada con las obligaciones, deberes de diligencia o lealtad o responsabilidades que establece esta Ley; </w:t>
      </w:r>
    </w:p>
    <w:p w14:paraId="032EDA27" w14:textId="77777777" w:rsidR="00E166AC" w:rsidRPr="00E166AC" w:rsidRDefault="00E166AC" w:rsidP="00E166AC">
      <w:pPr>
        <w:spacing w:line="240" w:lineRule="auto"/>
        <w:ind w:left="720"/>
        <w:contextualSpacing/>
        <w:rPr>
          <w:rFonts w:eastAsia="Times New Roman"/>
          <w:lang w:val="es-ES" w:eastAsia="es-ES"/>
        </w:rPr>
      </w:pPr>
    </w:p>
    <w:p w14:paraId="3773A944" w14:textId="77777777" w:rsidR="00E166AC" w:rsidRPr="00E166AC" w:rsidRDefault="00E166AC" w:rsidP="00916F99">
      <w:pPr>
        <w:numPr>
          <w:ilvl w:val="0"/>
          <w:numId w:val="19"/>
        </w:numPr>
        <w:spacing w:line="240" w:lineRule="auto"/>
        <w:rPr>
          <w:rFonts w:eastAsia="Calibri"/>
          <w:lang w:val="es-ES_tradnl" w:eastAsia="es-ES"/>
        </w:rPr>
      </w:pPr>
      <w:r w:rsidRPr="00E166AC">
        <w:rPr>
          <w:rFonts w:eastAsia="Calibri"/>
          <w:lang w:val="es-ES" w:eastAsia="es-ES"/>
        </w:rPr>
        <w:t xml:space="preserve">Incumplir con algún requisito de los que la Ley señala para ser persona consejera independiente o que les sobrevenga algún impedimento; </w:t>
      </w:r>
    </w:p>
    <w:p w14:paraId="6B316349" w14:textId="77777777" w:rsidR="00E166AC" w:rsidRPr="00E166AC" w:rsidRDefault="00E166AC" w:rsidP="00E166AC">
      <w:pPr>
        <w:spacing w:line="240" w:lineRule="auto"/>
        <w:ind w:left="720"/>
        <w:contextualSpacing/>
        <w:rPr>
          <w:rFonts w:eastAsia="Times New Roman"/>
          <w:lang w:val="es-ES" w:eastAsia="es-ES"/>
        </w:rPr>
      </w:pPr>
    </w:p>
    <w:p w14:paraId="60BAE758" w14:textId="77777777" w:rsidR="00E166AC" w:rsidRPr="00E166AC" w:rsidRDefault="00E166AC" w:rsidP="00916F99">
      <w:pPr>
        <w:numPr>
          <w:ilvl w:val="0"/>
          <w:numId w:val="19"/>
        </w:numPr>
        <w:spacing w:line="240" w:lineRule="auto"/>
        <w:rPr>
          <w:rFonts w:eastAsia="Calibri"/>
          <w:lang w:val="es-ES_tradnl" w:eastAsia="es-ES"/>
        </w:rPr>
      </w:pPr>
      <w:r w:rsidRPr="00E166AC">
        <w:rPr>
          <w:rFonts w:eastAsia="Calibri"/>
          <w:lang w:val="es-ES" w:eastAsia="es-ES"/>
        </w:rPr>
        <w:t xml:space="preserve">No excusarse de conocer y votar los asuntos en que tengan conflicto de interés, y </w:t>
      </w:r>
    </w:p>
    <w:p w14:paraId="7D4A16AC" w14:textId="77777777" w:rsidR="00E166AC" w:rsidRPr="00E166AC" w:rsidRDefault="00E166AC" w:rsidP="00E166AC">
      <w:pPr>
        <w:spacing w:line="240" w:lineRule="auto"/>
        <w:ind w:left="720"/>
        <w:contextualSpacing/>
        <w:rPr>
          <w:rFonts w:eastAsia="Times New Roman"/>
          <w:lang w:val="es-ES" w:eastAsia="es-ES"/>
        </w:rPr>
      </w:pPr>
    </w:p>
    <w:p w14:paraId="1E54C06B" w14:textId="77777777" w:rsidR="00E166AC" w:rsidRPr="00E166AC" w:rsidRDefault="00E166AC" w:rsidP="00916F99">
      <w:pPr>
        <w:numPr>
          <w:ilvl w:val="0"/>
          <w:numId w:val="19"/>
        </w:numPr>
        <w:spacing w:line="240" w:lineRule="auto"/>
        <w:rPr>
          <w:rFonts w:eastAsia="Calibri"/>
          <w:lang w:val="es-ES_tradnl" w:eastAsia="es-ES"/>
        </w:rPr>
      </w:pPr>
      <w:r w:rsidRPr="00E166AC">
        <w:rPr>
          <w:rFonts w:eastAsia="Calibri"/>
          <w:lang w:val="es-ES" w:eastAsia="es-ES"/>
        </w:rPr>
        <w:t>Faltar consecutivamente a tres sesiones o no asistir al menos al setenta y cinco por ciento de las sesiones celebradas en un año</w:t>
      </w:r>
      <w:r w:rsidRPr="00E166AC">
        <w:rPr>
          <w:rFonts w:eastAsia="Calibri"/>
          <w:lang w:val="es-ES_tradnl" w:eastAsia="es-ES"/>
        </w:rPr>
        <w:t>.</w:t>
      </w:r>
    </w:p>
    <w:p w14:paraId="34668D22" w14:textId="77777777" w:rsidR="00E166AC" w:rsidRPr="00E166AC" w:rsidRDefault="00E166AC" w:rsidP="00E166AC">
      <w:pPr>
        <w:rPr>
          <w:rFonts w:eastAsia="Calibri"/>
          <w:b/>
          <w:lang w:val="es-ES_tradnl" w:eastAsia="es-ES"/>
        </w:rPr>
      </w:pPr>
    </w:p>
    <w:p w14:paraId="5D411709" w14:textId="77777777" w:rsidR="00E166AC" w:rsidRPr="00E166AC" w:rsidRDefault="00E166AC" w:rsidP="00E166AC">
      <w:pPr>
        <w:rPr>
          <w:rFonts w:eastAsia="Calibri"/>
          <w:lang w:val="es-ES" w:eastAsia="es-ES"/>
        </w:rPr>
      </w:pPr>
      <w:bookmarkStart w:id="38" w:name="Artículo_39"/>
      <w:r w:rsidRPr="00E166AC">
        <w:rPr>
          <w:rFonts w:eastAsia="Calibri"/>
          <w:b/>
          <w:lang w:val="es-ES_tradnl" w:eastAsia="es-ES"/>
        </w:rPr>
        <w:t>Artículo 39</w:t>
      </w:r>
      <w:bookmarkEnd w:id="38"/>
      <w:r w:rsidRPr="00E166AC">
        <w:rPr>
          <w:rFonts w:eastAsia="Calibri"/>
          <w:b/>
          <w:lang w:val="es-ES_tradnl" w:eastAsia="es-ES"/>
        </w:rPr>
        <w:t xml:space="preserve">.- </w:t>
      </w:r>
      <w:r w:rsidRPr="00E166AC">
        <w:rPr>
          <w:rFonts w:eastAsia="Calibri"/>
          <w:lang w:val="es-ES" w:eastAsia="es-ES"/>
        </w:rPr>
        <w:t xml:space="preserve">La persona titular del Ejecutivo Federal debe determinar, con base en los elementos que se le presenten o recabe para tal efecto, la remoción de las personas consejeras independientes en los casos a que se refiere el artículo anterior. </w:t>
      </w:r>
    </w:p>
    <w:p w14:paraId="251D8B43" w14:textId="77777777" w:rsidR="00E166AC" w:rsidRPr="00E166AC" w:rsidRDefault="00E166AC" w:rsidP="00E166AC">
      <w:pPr>
        <w:rPr>
          <w:rFonts w:eastAsia="Calibri"/>
          <w:lang w:val="es-ES" w:eastAsia="es-ES"/>
        </w:rPr>
      </w:pPr>
    </w:p>
    <w:p w14:paraId="79745EC1" w14:textId="77777777" w:rsidR="00E166AC" w:rsidRPr="00E166AC" w:rsidRDefault="00E166AC" w:rsidP="00E166AC">
      <w:pPr>
        <w:rPr>
          <w:rFonts w:eastAsia="Calibri"/>
          <w:lang w:val="es-ES" w:eastAsia="es-ES"/>
        </w:rPr>
      </w:pPr>
      <w:r w:rsidRPr="00E166AC">
        <w:rPr>
          <w:rFonts w:eastAsia="Calibri"/>
          <w:lang w:val="es-ES" w:eastAsia="es-ES"/>
        </w:rPr>
        <w:t>La determinación referida debe ser enviada al Senado de la República para su aprobación por el voto de la mayoría absoluta de sus integrantes presentes, dentro del improrrogable plazo de treinta días naturales. El plazo referido corre siempre que la Cámara de Senadores se encuentre en sesiones.</w:t>
      </w:r>
    </w:p>
    <w:p w14:paraId="00641504" w14:textId="77777777" w:rsidR="00E166AC" w:rsidRPr="00E166AC" w:rsidRDefault="00E166AC" w:rsidP="00E166AC">
      <w:pPr>
        <w:ind w:left="1008" w:hanging="720"/>
        <w:rPr>
          <w:rFonts w:eastAsia="Calibri"/>
          <w:lang w:val="es-ES" w:eastAsia="es-ES"/>
        </w:rPr>
      </w:pPr>
    </w:p>
    <w:p w14:paraId="1A86FA85" w14:textId="77777777" w:rsidR="00E166AC" w:rsidRPr="00E166AC" w:rsidRDefault="00E166AC" w:rsidP="00E166AC">
      <w:pPr>
        <w:rPr>
          <w:rFonts w:eastAsia="Calibri"/>
          <w:lang w:val="es-ES" w:eastAsia="es-ES"/>
        </w:rPr>
      </w:pPr>
      <w:bookmarkStart w:id="39" w:name="Artículo_40"/>
      <w:r w:rsidRPr="00E166AC">
        <w:rPr>
          <w:rFonts w:eastAsia="Calibri"/>
          <w:b/>
          <w:lang w:val="es-ES" w:eastAsia="es-ES"/>
        </w:rPr>
        <w:t>Artículo 40</w:t>
      </w:r>
      <w:bookmarkEnd w:id="39"/>
      <w:r w:rsidRPr="00E166AC">
        <w:rPr>
          <w:rFonts w:eastAsia="Calibri"/>
          <w:b/>
          <w:lang w:val="es-ES" w:eastAsia="es-ES"/>
        </w:rPr>
        <w:t>.-</w:t>
      </w:r>
      <w:r w:rsidRPr="00E166AC">
        <w:rPr>
          <w:rFonts w:eastAsia="Calibri"/>
          <w:lang w:val="es-ES" w:eastAsia="es-ES"/>
        </w:rPr>
        <w:t xml:space="preserve"> En el supuesto de que la causa que haya motivado la remoción de la persona consejera independiente de que se trate, implique la posible comisión de un delito o conlleve un daño o perjuicio patrimonial para la Comisión Federal de Electricidad o para sus empresas filiales, se deben presentar las denuncias de hechos y querellas o ejercer las acciones legales que correspondan.</w:t>
      </w:r>
    </w:p>
    <w:p w14:paraId="47457F68" w14:textId="77777777" w:rsidR="00E166AC" w:rsidRPr="00E166AC" w:rsidRDefault="00E166AC" w:rsidP="00E166AC">
      <w:pPr>
        <w:spacing w:after="101"/>
        <w:rPr>
          <w:rFonts w:eastAsia="Times New Roman"/>
          <w:lang w:val="es-ES" w:eastAsia="es-ES"/>
        </w:rPr>
      </w:pPr>
    </w:p>
    <w:p w14:paraId="50359EBD" w14:textId="77777777" w:rsidR="00E166AC" w:rsidRPr="00E166AC" w:rsidRDefault="00E166AC" w:rsidP="00DE5FD9">
      <w:pPr>
        <w:spacing w:after="101"/>
        <w:jc w:val="center"/>
        <w:rPr>
          <w:rFonts w:asciiTheme="majorHAnsi" w:eastAsia="Times New Roman" w:hAnsiTheme="majorHAnsi" w:cstheme="majorHAnsi"/>
          <w:b/>
          <w:bCs/>
          <w:lang w:val="es-ES" w:eastAsia="es-ES"/>
        </w:rPr>
      </w:pPr>
      <w:r w:rsidRPr="00E166AC">
        <w:rPr>
          <w:rFonts w:asciiTheme="majorHAnsi" w:eastAsia="Times New Roman" w:hAnsiTheme="majorHAnsi" w:cstheme="majorHAnsi"/>
          <w:b/>
          <w:bCs/>
          <w:lang w:val="es-ES" w:eastAsia="es-ES"/>
        </w:rPr>
        <w:t>Sección Quinta</w:t>
      </w:r>
    </w:p>
    <w:p w14:paraId="3417A289" w14:textId="77777777" w:rsidR="00E166AC" w:rsidRPr="00E166AC" w:rsidRDefault="00E166AC" w:rsidP="00DE5FD9">
      <w:pPr>
        <w:jc w:val="center"/>
        <w:rPr>
          <w:rFonts w:asciiTheme="majorHAnsi" w:eastAsia="Times New Roman" w:hAnsiTheme="majorHAnsi" w:cstheme="majorHAnsi"/>
          <w:b/>
          <w:bCs/>
          <w:lang w:val="es-ES" w:eastAsia="es-ES"/>
        </w:rPr>
      </w:pPr>
      <w:r w:rsidRPr="00E166AC">
        <w:rPr>
          <w:rFonts w:asciiTheme="majorHAnsi" w:eastAsia="Times New Roman" w:hAnsiTheme="majorHAnsi" w:cstheme="majorHAnsi"/>
          <w:b/>
          <w:bCs/>
          <w:lang w:val="es-ES" w:eastAsia="es-ES"/>
        </w:rPr>
        <w:t>De los Comités</w:t>
      </w:r>
    </w:p>
    <w:p w14:paraId="09C32E80" w14:textId="77777777" w:rsidR="00E166AC" w:rsidRPr="00E166AC" w:rsidRDefault="00E166AC" w:rsidP="00E166AC">
      <w:pPr>
        <w:rPr>
          <w:rFonts w:eastAsia="Times New Roman"/>
          <w:lang w:val="es-ES" w:eastAsia="es-ES"/>
        </w:rPr>
      </w:pPr>
    </w:p>
    <w:p w14:paraId="1FDB97FA" w14:textId="77777777" w:rsidR="00E166AC" w:rsidRPr="00E166AC" w:rsidRDefault="00E166AC" w:rsidP="00E166AC">
      <w:pPr>
        <w:rPr>
          <w:rFonts w:eastAsia="Calibri"/>
          <w:lang w:val="es-ES" w:eastAsia="es-ES"/>
        </w:rPr>
      </w:pPr>
      <w:bookmarkStart w:id="40" w:name="Artículo_41"/>
      <w:r w:rsidRPr="00E166AC">
        <w:rPr>
          <w:rFonts w:eastAsia="Calibri"/>
          <w:b/>
          <w:lang w:val="es-ES" w:eastAsia="es-ES"/>
        </w:rPr>
        <w:t>Artículo 41</w:t>
      </w:r>
      <w:bookmarkEnd w:id="40"/>
      <w:r w:rsidRPr="00E166AC">
        <w:rPr>
          <w:rFonts w:eastAsia="Calibri"/>
          <w:b/>
          <w:lang w:val="es-ES" w:eastAsia="es-ES"/>
        </w:rPr>
        <w:t>.-</w:t>
      </w:r>
      <w:r w:rsidRPr="00E166AC">
        <w:rPr>
          <w:rFonts w:eastAsia="Calibri"/>
          <w:lang w:val="es-ES" w:eastAsia="es-ES"/>
        </w:rPr>
        <w:t xml:space="preserve"> Para el desarrollo eficiente de las actividades de la Comisión Federal de Electricidad, el Consejo de Administración cuenta con los comités que al efecto establezca y debe tener al menos los siguientes: </w:t>
      </w:r>
    </w:p>
    <w:p w14:paraId="4662237E" w14:textId="77777777" w:rsidR="00E166AC" w:rsidRPr="00E166AC" w:rsidRDefault="00E166AC" w:rsidP="00E166AC">
      <w:pPr>
        <w:rPr>
          <w:rFonts w:eastAsia="Calibri"/>
          <w:lang w:val="es-ES" w:eastAsia="es-ES"/>
        </w:rPr>
      </w:pPr>
    </w:p>
    <w:p w14:paraId="3DF8722A" w14:textId="77777777" w:rsidR="00E166AC" w:rsidRPr="00E166AC" w:rsidRDefault="00E166AC" w:rsidP="00916F99">
      <w:pPr>
        <w:numPr>
          <w:ilvl w:val="0"/>
          <w:numId w:val="20"/>
        </w:numPr>
        <w:spacing w:line="240" w:lineRule="auto"/>
        <w:rPr>
          <w:rFonts w:eastAsia="Calibri"/>
          <w:lang w:val="es-ES" w:eastAsia="es-ES"/>
        </w:rPr>
      </w:pPr>
      <w:r w:rsidRPr="00E166AC">
        <w:rPr>
          <w:rFonts w:eastAsia="Calibri"/>
          <w:lang w:val="es-ES" w:eastAsia="es-ES"/>
        </w:rPr>
        <w:t xml:space="preserve">Auditoría; </w:t>
      </w:r>
    </w:p>
    <w:p w14:paraId="6900F7CC" w14:textId="77777777" w:rsidR="00E166AC" w:rsidRPr="00E166AC" w:rsidRDefault="00E166AC" w:rsidP="00916F99">
      <w:pPr>
        <w:numPr>
          <w:ilvl w:val="0"/>
          <w:numId w:val="20"/>
        </w:numPr>
        <w:spacing w:line="240" w:lineRule="auto"/>
        <w:rPr>
          <w:rFonts w:eastAsia="Calibri"/>
          <w:lang w:val="es-ES" w:eastAsia="es-ES"/>
        </w:rPr>
      </w:pPr>
      <w:r w:rsidRPr="00E166AC">
        <w:rPr>
          <w:rFonts w:eastAsia="Calibri"/>
          <w:lang w:val="es-ES" w:eastAsia="es-ES"/>
        </w:rPr>
        <w:lastRenderedPageBreak/>
        <w:t>Recursos Humanos, Remuneraciones y Austeridad;</w:t>
      </w:r>
    </w:p>
    <w:p w14:paraId="652F3F86" w14:textId="77777777" w:rsidR="00E166AC" w:rsidRPr="00E166AC" w:rsidRDefault="00E166AC" w:rsidP="00E166AC">
      <w:pPr>
        <w:rPr>
          <w:rFonts w:eastAsia="Calibri"/>
          <w:lang w:val="es-ES" w:eastAsia="es-ES"/>
        </w:rPr>
      </w:pPr>
      <w:r w:rsidRPr="00E166AC">
        <w:rPr>
          <w:rFonts w:eastAsia="Calibri"/>
          <w:lang w:val="es-ES" w:eastAsia="es-ES"/>
        </w:rPr>
        <w:t xml:space="preserve"> </w:t>
      </w:r>
    </w:p>
    <w:p w14:paraId="60A4DF87" w14:textId="77777777" w:rsidR="00E166AC" w:rsidRPr="00E166AC" w:rsidRDefault="00E166AC" w:rsidP="00916F99">
      <w:pPr>
        <w:numPr>
          <w:ilvl w:val="0"/>
          <w:numId w:val="20"/>
        </w:numPr>
        <w:spacing w:line="240" w:lineRule="auto"/>
        <w:rPr>
          <w:rFonts w:eastAsia="Calibri"/>
          <w:lang w:val="es-ES" w:eastAsia="es-ES"/>
        </w:rPr>
      </w:pPr>
      <w:r w:rsidRPr="00E166AC">
        <w:rPr>
          <w:rFonts w:eastAsia="Calibri"/>
          <w:lang w:val="es-ES" w:eastAsia="es-ES"/>
        </w:rPr>
        <w:t>Estrategia e Inversiones;</w:t>
      </w:r>
    </w:p>
    <w:p w14:paraId="302034CE" w14:textId="77777777" w:rsidR="00E166AC" w:rsidRPr="00E166AC" w:rsidRDefault="00E166AC" w:rsidP="00E166AC">
      <w:pPr>
        <w:rPr>
          <w:rFonts w:eastAsia="Calibri"/>
          <w:lang w:val="es-ES" w:eastAsia="es-ES"/>
        </w:rPr>
      </w:pPr>
      <w:r w:rsidRPr="00E166AC">
        <w:rPr>
          <w:rFonts w:eastAsia="Calibri"/>
          <w:lang w:val="es-ES" w:eastAsia="es-ES"/>
        </w:rPr>
        <w:t xml:space="preserve"> </w:t>
      </w:r>
    </w:p>
    <w:p w14:paraId="5E9698DA" w14:textId="77777777" w:rsidR="00E166AC" w:rsidRPr="00E166AC" w:rsidRDefault="00E166AC" w:rsidP="00916F99">
      <w:pPr>
        <w:numPr>
          <w:ilvl w:val="0"/>
          <w:numId w:val="20"/>
        </w:numPr>
        <w:spacing w:line="240" w:lineRule="auto"/>
        <w:rPr>
          <w:rFonts w:eastAsia="Calibri"/>
          <w:lang w:val="es-ES" w:eastAsia="es-ES"/>
        </w:rPr>
      </w:pPr>
      <w:r w:rsidRPr="00E166AC">
        <w:rPr>
          <w:rFonts w:eastAsia="Calibri"/>
          <w:lang w:val="es-ES" w:eastAsia="es-ES"/>
        </w:rPr>
        <w:t>Adquisiciones, Arrendamientos, Servicios y Obras;</w:t>
      </w:r>
    </w:p>
    <w:p w14:paraId="5272D11D" w14:textId="77777777" w:rsidR="00E166AC" w:rsidRPr="00E166AC" w:rsidRDefault="00E166AC" w:rsidP="00E166AC">
      <w:pPr>
        <w:rPr>
          <w:rFonts w:eastAsia="Calibri"/>
          <w:lang w:val="es-ES" w:eastAsia="es-ES"/>
        </w:rPr>
      </w:pPr>
      <w:r w:rsidRPr="00E166AC">
        <w:rPr>
          <w:rFonts w:eastAsia="Calibri"/>
          <w:lang w:val="es-ES" w:eastAsia="es-ES"/>
        </w:rPr>
        <w:t xml:space="preserve"> </w:t>
      </w:r>
    </w:p>
    <w:p w14:paraId="19CD3149" w14:textId="77777777" w:rsidR="00E166AC" w:rsidRPr="00E166AC" w:rsidRDefault="00E166AC" w:rsidP="00916F99">
      <w:pPr>
        <w:numPr>
          <w:ilvl w:val="0"/>
          <w:numId w:val="20"/>
        </w:numPr>
        <w:spacing w:line="240" w:lineRule="auto"/>
        <w:rPr>
          <w:rFonts w:eastAsia="Calibri"/>
          <w:lang w:val="es-ES" w:eastAsia="es-ES"/>
        </w:rPr>
      </w:pPr>
      <w:r w:rsidRPr="00E166AC">
        <w:rPr>
          <w:rFonts w:eastAsia="Calibri"/>
          <w:lang w:val="es-ES" w:eastAsia="es-ES"/>
        </w:rPr>
        <w:t>Empresas Filiales, y</w:t>
      </w:r>
    </w:p>
    <w:p w14:paraId="6FE878A3" w14:textId="77777777" w:rsidR="00E166AC" w:rsidRPr="00E166AC" w:rsidRDefault="00E166AC" w:rsidP="00E166AC">
      <w:pPr>
        <w:rPr>
          <w:rFonts w:eastAsia="Calibri"/>
          <w:lang w:val="es-ES" w:eastAsia="es-ES"/>
        </w:rPr>
      </w:pPr>
      <w:r w:rsidRPr="00E166AC">
        <w:rPr>
          <w:rFonts w:eastAsia="Calibri"/>
          <w:lang w:val="es-ES" w:eastAsia="es-ES"/>
        </w:rPr>
        <w:t xml:space="preserve"> </w:t>
      </w:r>
    </w:p>
    <w:p w14:paraId="4468EB1E" w14:textId="77777777" w:rsidR="00E166AC" w:rsidRPr="00E166AC" w:rsidRDefault="00E166AC" w:rsidP="00916F99">
      <w:pPr>
        <w:numPr>
          <w:ilvl w:val="0"/>
          <w:numId w:val="20"/>
        </w:numPr>
        <w:spacing w:line="240" w:lineRule="auto"/>
        <w:rPr>
          <w:rFonts w:eastAsia="Calibri"/>
          <w:lang w:val="es-ES" w:eastAsia="es-ES"/>
        </w:rPr>
      </w:pPr>
      <w:r w:rsidRPr="00E166AC">
        <w:rPr>
          <w:rFonts w:eastAsia="Calibri"/>
          <w:lang w:val="es-ES" w:eastAsia="es-ES"/>
        </w:rPr>
        <w:t>Sostenibilidad.</w:t>
      </w:r>
    </w:p>
    <w:p w14:paraId="0810B8F1" w14:textId="77777777" w:rsidR="00E166AC" w:rsidRPr="00E166AC" w:rsidRDefault="00E166AC" w:rsidP="00E166AC">
      <w:pPr>
        <w:rPr>
          <w:rFonts w:eastAsia="Calibri"/>
          <w:b/>
          <w:lang w:val="es-ES_tradnl" w:eastAsia="es-ES"/>
        </w:rPr>
      </w:pPr>
      <w:bookmarkStart w:id="41" w:name="Artículo_42"/>
    </w:p>
    <w:p w14:paraId="04939D44" w14:textId="77777777" w:rsidR="00E166AC" w:rsidRPr="00E166AC" w:rsidRDefault="00E166AC" w:rsidP="00E166AC">
      <w:pPr>
        <w:rPr>
          <w:rFonts w:eastAsia="Calibri"/>
          <w:lang w:val="es-ES" w:eastAsia="es-ES"/>
        </w:rPr>
      </w:pPr>
      <w:r w:rsidRPr="00E166AC">
        <w:rPr>
          <w:rFonts w:eastAsia="Calibri"/>
          <w:b/>
          <w:lang w:val="es-ES_tradnl" w:eastAsia="es-ES"/>
        </w:rPr>
        <w:t>Artículo 42</w:t>
      </w:r>
      <w:bookmarkEnd w:id="41"/>
      <w:r w:rsidRPr="00E166AC">
        <w:rPr>
          <w:rFonts w:eastAsia="Calibri"/>
          <w:b/>
          <w:lang w:val="es-ES_tradnl" w:eastAsia="es-ES"/>
        </w:rPr>
        <w:t xml:space="preserve">.- </w:t>
      </w:r>
      <w:r w:rsidRPr="00E166AC">
        <w:rPr>
          <w:rFonts w:eastAsia="Calibri"/>
          <w:lang w:val="es-ES" w:eastAsia="es-ES"/>
        </w:rPr>
        <w:t xml:space="preserve">Los comités del Consejo de Administración deben procurar en su integración el principio de paridad por un mínimo de tres y un máximo de cinco personas consejeras, de las cuales al menos una persona debe ser independiente, salvo el Comité de Auditoría cuya integración está prevista expresamente en esta Ley. Corresponde al Consejo de Administración determinar la integración y funciones de los comités, por resolución adoptada por mayoría de cinco de sus integrantes, sin perjuicio de las señaladas en esta Ley, y deben funcionar conforme a las reglas que emita el propio Consejo. </w:t>
      </w:r>
    </w:p>
    <w:p w14:paraId="2E04F785" w14:textId="77777777" w:rsidR="00E166AC" w:rsidRPr="00E166AC" w:rsidRDefault="00E166AC" w:rsidP="00E166AC">
      <w:pPr>
        <w:rPr>
          <w:rFonts w:eastAsia="Calibri"/>
          <w:lang w:val="es-ES" w:eastAsia="es-ES"/>
        </w:rPr>
      </w:pPr>
    </w:p>
    <w:p w14:paraId="0F987D8A" w14:textId="77777777" w:rsidR="00E166AC" w:rsidRPr="00E166AC" w:rsidRDefault="00E166AC" w:rsidP="00E166AC">
      <w:pPr>
        <w:rPr>
          <w:rFonts w:eastAsia="Calibri"/>
          <w:lang w:val="es-ES" w:eastAsia="es-ES"/>
        </w:rPr>
      </w:pPr>
      <w:r w:rsidRPr="00E166AC">
        <w:rPr>
          <w:rFonts w:eastAsia="Calibri"/>
          <w:lang w:val="es-ES" w:eastAsia="es-ES"/>
        </w:rPr>
        <w:t xml:space="preserve">Los Comités pueden solicitar a la persona titular de la Dirección General toda la información que requieran para el adecuado ejercicio de sus funciones, misma que debe ser entregada o puesta a disposición en el plazo que determine el Consejo de Administración en las reglas señaladas en el párrafo anterior. </w:t>
      </w:r>
    </w:p>
    <w:p w14:paraId="6814D0E7" w14:textId="77777777" w:rsidR="00E166AC" w:rsidRPr="00E166AC" w:rsidRDefault="00E166AC" w:rsidP="00E166AC">
      <w:pPr>
        <w:rPr>
          <w:rFonts w:eastAsia="Calibri"/>
          <w:lang w:val="es-ES" w:eastAsia="es-ES"/>
        </w:rPr>
      </w:pPr>
    </w:p>
    <w:p w14:paraId="019F097C" w14:textId="77777777" w:rsidR="00E166AC" w:rsidRPr="00E166AC" w:rsidRDefault="00E166AC" w:rsidP="00E166AC">
      <w:pPr>
        <w:rPr>
          <w:rFonts w:eastAsia="Calibri"/>
          <w:lang w:val="es-ES" w:eastAsia="es-ES"/>
        </w:rPr>
      </w:pPr>
      <w:r w:rsidRPr="00E166AC">
        <w:rPr>
          <w:rFonts w:eastAsia="Calibri"/>
          <w:lang w:val="es-ES" w:eastAsia="es-ES"/>
        </w:rPr>
        <w:t>Los Comités pueden autorizar la asistencia de al menos una persona representante de la Dirección General a sus sesiones, como invitada con voz, pero sin voto, cuando lo estimen conveniente para el ejercicio de sus funciones.</w:t>
      </w:r>
    </w:p>
    <w:p w14:paraId="4D3B8C2C" w14:textId="77777777" w:rsidR="00E166AC" w:rsidRPr="00E166AC" w:rsidRDefault="00E166AC" w:rsidP="00E166AC">
      <w:pPr>
        <w:ind w:left="1008" w:hanging="720"/>
        <w:rPr>
          <w:rFonts w:eastAsia="Calibri"/>
          <w:lang w:val="es-ES_tradnl" w:eastAsia="es-ES"/>
        </w:rPr>
      </w:pPr>
    </w:p>
    <w:p w14:paraId="007D61AF" w14:textId="77777777" w:rsidR="00E166AC" w:rsidRPr="00E166AC" w:rsidRDefault="00E166AC" w:rsidP="00E166AC">
      <w:pPr>
        <w:rPr>
          <w:rFonts w:eastAsia="Calibri"/>
          <w:lang w:val="es-ES" w:eastAsia="es-ES"/>
        </w:rPr>
      </w:pPr>
      <w:bookmarkStart w:id="42" w:name="Artículo_43"/>
      <w:r w:rsidRPr="00E166AC">
        <w:rPr>
          <w:rFonts w:eastAsia="Calibri"/>
          <w:b/>
          <w:lang w:val="es-ES_tradnl" w:eastAsia="es-ES"/>
        </w:rPr>
        <w:t>Artículo 43</w:t>
      </w:r>
      <w:bookmarkEnd w:id="42"/>
      <w:r w:rsidRPr="00E166AC">
        <w:rPr>
          <w:rFonts w:eastAsia="Calibri"/>
          <w:b/>
          <w:lang w:val="es-ES_tradnl" w:eastAsia="es-ES"/>
        </w:rPr>
        <w:t xml:space="preserve">.- </w:t>
      </w:r>
      <w:r w:rsidRPr="00E166AC">
        <w:rPr>
          <w:rFonts w:eastAsia="Calibri"/>
          <w:lang w:val="es-ES" w:eastAsia="es-ES"/>
        </w:rPr>
        <w:t xml:space="preserve">El Comité de Auditoría se integra solo por dos personas consejeras independientes y debe ser presidido, de manera rotatoria cada año, por cada persona integrante, según lo determine el Consejo de Administración. El Comité tiene las funciones señaladas en la presente Ley. </w:t>
      </w:r>
    </w:p>
    <w:p w14:paraId="65193284" w14:textId="77777777" w:rsidR="00E166AC" w:rsidRPr="00E166AC" w:rsidRDefault="00E166AC" w:rsidP="00E166AC">
      <w:pPr>
        <w:rPr>
          <w:rFonts w:eastAsia="Calibri"/>
          <w:lang w:val="es-ES" w:eastAsia="es-ES"/>
        </w:rPr>
      </w:pPr>
    </w:p>
    <w:p w14:paraId="12B3D7C9" w14:textId="77777777" w:rsidR="00E166AC" w:rsidRPr="00E166AC" w:rsidRDefault="00E166AC" w:rsidP="00E166AC">
      <w:pPr>
        <w:rPr>
          <w:rFonts w:eastAsia="Calibri"/>
          <w:lang w:val="es-ES" w:eastAsia="es-ES"/>
        </w:rPr>
      </w:pPr>
      <w:r w:rsidRPr="00E166AC">
        <w:rPr>
          <w:rFonts w:eastAsia="Calibri"/>
          <w:lang w:val="es-ES" w:eastAsia="es-ES"/>
        </w:rPr>
        <w:t>Pueden asistir a sus sesiones como personas invitadas o invitados, con derecho a voz, pero sin voto, una persona representante de la Dirección General; la persona titular de la Auditoría Interna, del área jurídica, o cualquier otra persona, cuando se considere conveniente y apropiado debido al tema a discutirse.</w:t>
      </w:r>
    </w:p>
    <w:p w14:paraId="1869F331" w14:textId="77777777" w:rsidR="00E166AC" w:rsidRPr="00E166AC" w:rsidRDefault="00E166AC" w:rsidP="00E166AC">
      <w:pPr>
        <w:rPr>
          <w:rFonts w:eastAsia="Calibri"/>
          <w:lang w:val="es-ES" w:eastAsia="es-ES"/>
        </w:rPr>
      </w:pPr>
      <w:bookmarkStart w:id="43" w:name="Artículo_44"/>
    </w:p>
    <w:p w14:paraId="33A368FB" w14:textId="77777777" w:rsidR="00E166AC" w:rsidRPr="00E166AC" w:rsidRDefault="00E166AC" w:rsidP="00E166AC">
      <w:pPr>
        <w:rPr>
          <w:rFonts w:eastAsia="Calibri"/>
          <w:lang w:val="es-ES" w:eastAsia="es-ES"/>
        </w:rPr>
      </w:pPr>
      <w:r w:rsidRPr="00E166AC">
        <w:rPr>
          <w:rFonts w:eastAsia="Calibri"/>
          <w:b/>
          <w:lang w:val="es-ES" w:eastAsia="es-ES"/>
        </w:rPr>
        <w:t>Artículo 44</w:t>
      </w:r>
      <w:bookmarkEnd w:id="43"/>
      <w:r w:rsidRPr="00E166AC">
        <w:rPr>
          <w:rFonts w:eastAsia="Calibri"/>
          <w:b/>
          <w:lang w:val="es-ES" w:eastAsia="es-ES"/>
        </w:rPr>
        <w:t>.-</w:t>
      </w:r>
      <w:r w:rsidRPr="00E166AC">
        <w:rPr>
          <w:rFonts w:eastAsia="Calibri"/>
          <w:lang w:val="es-ES" w:eastAsia="es-ES"/>
        </w:rPr>
        <w:t xml:space="preserve"> El Comité de Recursos Humanos, Remuneraciones y Austeridad es presidido por una persona consejera independiente de manera rotatoria anual, lo integran al menos las personas </w:t>
      </w:r>
      <w:r w:rsidRPr="00E166AC">
        <w:rPr>
          <w:rFonts w:eastAsia="Calibri"/>
          <w:lang w:val="es-ES" w:eastAsia="es-ES"/>
        </w:rPr>
        <w:lastRenderedPageBreak/>
        <w:t xml:space="preserve">titulares de las Secretarías de Energía y de Hacienda y Crédito Público y tiene a su cargo las siguientes funciones: </w:t>
      </w:r>
    </w:p>
    <w:p w14:paraId="1EFF3848" w14:textId="77777777" w:rsidR="00E166AC" w:rsidRPr="00E166AC" w:rsidRDefault="00E166AC" w:rsidP="00E166AC">
      <w:pPr>
        <w:rPr>
          <w:rFonts w:eastAsia="Calibri"/>
          <w:lang w:val="es-ES" w:eastAsia="es-ES"/>
        </w:rPr>
      </w:pPr>
    </w:p>
    <w:p w14:paraId="401EE67E"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Proponer al Consejo de Administración el mecanismo de remuneración de la persona titular de la Dirección General y de las personas con cargos directivos de los tres niveles jerárquicos inferiores a éste; </w:t>
      </w:r>
    </w:p>
    <w:p w14:paraId="7C7D3C6C" w14:textId="77777777" w:rsidR="00E166AC" w:rsidRPr="00E166AC" w:rsidRDefault="00E166AC" w:rsidP="00E166AC">
      <w:pPr>
        <w:ind w:left="720"/>
        <w:rPr>
          <w:rFonts w:eastAsia="Calibri"/>
          <w:lang w:val="es-ES" w:eastAsia="es-ES"/>
        </w:rPr>
      </w:pPr>
    </w:p>
    <w:p w14:paraId="6B83F477"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Proponer al Consejo de Administración la política de contratación, de evaluación del desempeño y de remuneraciones del resto del personal de la Comisión Federal de Electricidad y de sus empresas filiales, debiendo cumplir con lo dispuesto en la legislación y el contrato colectivo de trabajo y reglamento vigentes aplicables; </w:t>
      </w:r>
    </w:p>
    <w:p w14:paraId="40467589" w14:textId="77777777" w:rsidR="00E166AC" w:rsidRPr="00E166AC" w:rsidRDefault="00E166AC" w:rsidP="00E166AC">
      <w:pPr>
        <w:spacing w:line="240" w:lineRule="auto"/>
        <w:ind w:left="720"/>
        <w:contextualSpacing/>
        <w:rPr>
          <w:rFonts w:eastAsia="Times New Roman"/>
          <w:lang w:val="es-ES" w:eastAsia="es-ES"/>
        </w:rPr>
      </w:pPr>
    </w:p>
    <w:p w14:paraId="6A17EFCB"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Vigilar el cumplimento de los lineamientos de austeridad en el gasto y uso de recursos de acuerdo con lo establecido en la presente Ley y demás disposiciones aplicables; </w:t>
      </w:r>
    </w:p>
    <w:p w14:paraId="33573595" w14:textId="77777777" w:rsidR="00E166AC" w:rsidRPr="00E166AC" w:rsidRDefault="00E166AC" w:rsidP="00E166AC">
      <w:pPr>
        <w:spacing w:line="240" w:lineRule="auto"/>
        <w:ind w:left="720"/>
        <w:contextualSpacing/>
        <w:rPr>
          <w:rFonts w:eastAsia="Times New Roman"/>
          <w:lang w:val="es-ES" w:eastAsia="es-ES"/>
        </w:rPr>
      </w:pPr>
    </w:p>
    <w:p w14:paraId="33AF721E"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Analizar y recomendar de manera anual al Consejo de Administración, el informe que presente la administración sobre cumplimiento de los principios de austeridad, conforme a los lineamientos que el propio Consejo autorice; </w:t>
      </w:r>
    </w:p>
    <w:p w14:paraId="6CB9AC55" w14:textId="77777777" w:rsidR="00E166AC" w:rsidRPr="00E166AC" w:rsidRDefault="00E166AC" w:rsidP="00E166AC">
      <w:pPr>
        <w:spacing w:line="240" w:lineRule="auto"/>
        <w:ind w:left="720"/>
        <w:contextualSpacing/>
        <w:rPr>
          <w:rFonts w:eastAsia="Times New Roman"/>
          <w:lang w:val="es-ES" w:eastAsia="es-ES"/>
        </w:rPr>
      </w:pPr>
    </w:p>
    <w:p w14:paraId="2A152501"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Recomendar al Consejo de Administración la modificación y acciones de mejora de los lineamientos de austeridad; </w:t>
      </w:r>
    </w:p>
    <w:p w14:paraId="08394F0A" w14:textId="77777777" w:rsidR="00E166AC" w:rsidRPr="00E166AC" w:rsidRDefault="00E166AC" w:rsidP="00E166AC">
      <w:pPr>
        <w:spacing w:line="240" w:lineRule="auto"/>
        <w:ind w:left="720"/>
        <w:contextualSpacing/>
        <w:rPr>
          <w:rFonts w:eastAsia="Times New Roman"/>
          <w:lang w:val="es-ES" w:eastAsia="es-ES"/>
        </w:rPr>
      </w:pPr>
    </w:p>
    <w:p w14:paraId="1999E48A"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Auxiliar al Consejo de Administración, en los términos que éste le ordene, en el seguimiento de las políticas de recursos humanos, remuneraciones y austeridad que haya aprobado; </w:t>
      </w:r>
    </w:p>
    <w:p w14:paraId="3FE1348F" w14:textId="77777777" w:rsidR="00E166AC" w:rsidRPr="00E166AC" w:rsidRDefault="00E166AC" w:rsidP="00E166AC">
      <w:pPr>
        <w:spacing w:line="240" w:lineRule="auto"/>
        <w:ind w:left="720"/>
        <w:contextualSpacing/>
        <w:rPr>
          <w:rFonts w:eastAsia="Times New Roman"/>
          <w:lang w:val="es-ES" w:eastAsia="es-ES"/>
        </w:rPr>
      </w:pPr>
    </w:p>
    <w:p w14:paraId="3DAA3528"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Dar seguimiento al cumplimiento de los acuerdos, compromisos y autorizaciones que, en materia de recursos humanos, remuneraciones y austeridad le especifique el Consejo de Administración; </w:t>
      </w:r>
    </w:p>
    <w:p w14:paraId="45C605E4" w14:textId="77777777" w:rsidR="00E166AC" w:rsidRPr="00E166AC" w:rsidRDefault="00E166AC" w:rsidP="00E166AC">
      <w:pPr>
        <w:spacing w:line="240" w:lineRule="auto"/>
        <w:ind w:left="720"/>
        <w:contextualSpacing/>
        <w:rPr>
          <w:rFonts w:eastAsia="Times New Roman"/>
          <w:lang w:val="es-ES" w:eastAsia="es-ES"/>
        </w:rPr>
      </w:pPr>
    </w:p>
    <w:p w14:paraId="58DCC4CF"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 xml:space="preserve">Proponer para aprobación del Consejo de Administración los lineamientos para la formalización de los convenios de capacitación, certificación y actualización que la Comisión Federal de Electricidad pueda suscribir con instituciones públicas y privadas, nacionales o internacionales, y </w:t>
      </w:r>
    </w:p>
    <w:p w14:paraId="28770FE5" w14:textId="77777777" w:rsidR="00E166AC" w:rsidRPr="00E166AC" w:rsidRDefault="00E166AC" w:rsidP="00E166AC">
      <w:pPr>
        <w:spacing w:line="240" w:lineRule="auto"/>
        <w:ind w:left="720"/>
        <w:contextualSpacing/>
        <w:rPr>
          <w:rFonts w:eastAsia="Times New Roman"/>
          <w:lang w:val="es-ES" w:eastAsia="es-ES"/>
        </w:rPr>
      </w:pPr>
    </w:p>
    <w:p w14:paraId="7AA97DBC" w14:textId="77777777" w:rsidR="00E166AC" w:rsidRPr="00E166AC" w:rsidRDefault="00E166AC" w:rsidP="00916F99">
      <w:pPr>
        <w:numPr>
          <w:ilvl w:val="0"/>
          <w:numId w:val="21"/>
        </w:numPr>
        <w:spacing w:line="240" w:lineRule="auto"/>
        <w:rPr>
          <w:rFonts w:eastAsia="Calibri"/>
          <w:lang w:val="es-ES" w:eastAsia="es-ES"/>
        </w:rPr>
      </w:pPr>
      <w:r w:rsidRPr="00E166AC">
        <w:rPr>
          <w:rFonts w:eastAsia="Calibri"/>
          <w:lang w:val="es-ES" w:eastAsia="es-ES"/>
        </w:rPr>
        <w:t>Las demás que determine el Consejo de Administración.</w:t>
      </w:r>
    </w:p>
    <w:p w14:paraId="53498251" w14:textId="77777777" w:rsidR="00E166AC" w:rsidRPr="00E166AC" w:rsidRDefault="00E166AC" w:rsidP="00E166AC">
      <w:pPr>
        <w:rPr>
          <w:rFonts w:eastAsia="Calibri"/>
          <w:b/>
          <w:lang w:val="es-ES_tradnl" w:eastAsia="es-ES"/>
        </w:rPr>
      </w:pPr>
    </w:p>
    <w:p w14:paraId="4619425B" w14:textId="77777777" w:rsidR="00E166AC" w:rsidRPr="00E166AC" w:rsidRDefault="00E166AC" w:rsidP="00E166AC">
      <w:pPr>
        <w:rPr>
          <w:rFonts w:eastAsia="Calibri"/>
          <w:lang w:val="es-ES" w:eastAsia="es-ES"/>
        </w:rPr>
      </w:pPr>
      <w:bookmarkStart w:id="44" w:name="Artículo_45"/>
      <w:r w:rsidRPr="00E166AC">
        <w:rPr>
          <w:rFonts w:eastAsia="Calibri"/>
          <w:b/>
          <w:lang w:val="es-ES_tradnl" w:eastAsia="es-ES"/>
        </w:rPr>
        <w:t>Artículo 45</w:t>
      </w:r>
      <w:bookmarkEnd w:id="44"/>
      <w:r w:rsidRPr="00E166AC">
        <w:rPr>
          <w:rFonts w:eastAsia="Calibri"/>
          <w:b/>
          <w:lang w:val="es-ES_tradnl" w:eastAsia="es-ES"/>
        </w:rPr>
        <w:t xml:space="preserve">.- </w:t>
      </w:r>
      <w:r w:rsidRPr="00E166AC">
        <w:rPr>
          <w:rFonts w:eastAsia="Calibri"/>
          <w:lang w:val="es-ES" w:eastAsia="es-ES"/>
        </w:rPr>
        <w:t xml:space="preserve">El Comité de Estrategia e Inversiones es presidido por una persona consejera independiente de manera rotatoria anual, lo integran al menos las personas titulares de las Secretarías de Energía y de Hacienda y Crédito Público y tiene a su cargo las siguientes funciones: </w:t>
      </w:r>
    </w:p>
    <w:p w14:paraId="52136A3C" w14:textId="77777777" w:rsidR="00E166AC" w:rsidRPr="00E166AC" w:rsidRDefault="00E166AC" w:rsidP="00E166AC">
      <w:pPr>
        <w:rPr>
          <w:rFonts w:eastAsia="Calibri"/>
          <w:lang w:val="es-ES" w:eastAsia="es-ES"/>
        </w:rPr>
      </w:pPr>
    </w:p>
    <w:p w14:paraId="4DDF5D15" w14:textId="77777777" w:rsidR="00E166AC" w:rsidRPr="00E166AC" w:rsidRDefault="00E166AC" w:rsidP="00916F99">
      <w:pPr>
        <w:numPr>
          <w:ilvl w:val="0"/>
          <w:numId w:val="22"/>
        </w:numPr>
        <w:spacing w:line="240" w:lineRule="auto"/>
        <w:rPr>
          <w:rFonts w:eastAsia="Calibri"/>
          <w:lang w:val="es-ES_tradnl" w:eastAsia="es-ES"/>
        </w:rPr>
      </w:pPr>
      <w:r w:rsidRPr="00E166AC">
        <w:rPr>
          <w:rFonts w:eastAsia="Calibri"/>
          <w:lang w:val="es-ES" w:eastAsia="es-ES"/>
        </w:rPr>
        <w:t xml:space="preserve">Auxiliar al Consejo de Administración en la aprobación de las directrices, prioridades y políticas generales relacionadas con las inversiones de la Comisión Federal de Electricidad; </w:t>
      </w:r>
    </w:p>
    <w:p w14:paraId="0D02CDF1" w14:textId="77777777" w:rsidR="00E166AC" w:rsidRPr="00E166AC" w:rsidRDefault="00E166AC" w:rsidP="00E166AC">
      <w:pPr>
        <w:ind w:left="720"/>
        <w:rPr>
          <w:rFonts w:eastAsia="Calibri"/>
          <w:lang w:val="es-ES_tradnl" w:eastAsia="es-ES"/>
        </w:rPr>
      </w:pPr>
    </w:p>
    <w:p w14:paraId="3FA34BD3" w14:textId="77777777" w:rsidR="00E166AC" w:rsidRPr="00E166AC" w:rsidRDefault="00E166AC" w:rsidP="00916F99">
      <w:pPr>
        <w:numPr>
          <w:ilvl w:val="0"/>
          <w:numId w:val="22"/>
        </w:numPr>
        <w:spacing w:line="240" w:lineRule="auto"/>
        <w:rPr>
          <w:rFonts w:eastAsia="Calibri"/>
          <w:lang w:val="es-ES_tradnl" w:eastAsia="es-ES"/>
        </w:rPr>
      </w:pPr>
      <w:r w:rsidRPr="00E166AC">
        <w:rPr>
          <w:rFonts w:eastAsia="Calibri"/>
          <w:lang w:val="es-ES" w:eastAsia="es-ES"/>
        </w:rPr>
        <w:lastRenderedPageBreak/>
        <w:t xml:space="preserve">Analizar el Programa de Desarrollo de la Comisión Federal de Electricidad; </w:t>
      </w:r>
    </w:p>
    <w:p w14:paraId="76A0BD1C" w14:textId="77777777" w:rsidR="00E166AC" w:rsidRPr="00E166AC" w:rsidRDefault="00E166AC" w:rsidP="00E166AC">
      <w:pPr>
        <w:spacing w:line="240" w:lineRule="auto"/>
        <w:ind w:left="720"/>
        <w:contextualSpacing/>
        <w:rPr>
          <w:rFonts w:eastAsia="Times New Roman"/>
          <w:lang w:val="es-ES" w:eastAsia="es-ES"/>
        </w:rPr>
      </w:pPr>
    </w:p>
    <w:p w14:paraId="0F83C4C0" w14:textId="77777777" w:rsidR="00E166AC" w:rsidRPr="00E166AC" w:rsidRDefault="00E166AC" w:rsidP="00916F99">
      <w:pPr>
        <w:numPr>
          <w:ilvl w:val="0"/>
          <w:numId w:val="22"/>
        </w:numPr>
        <w:spacing w:line="240" w:lineRule="auto"/>
        <w:rPr>
          <w:rFonts w:eastAsia="Calibri"/>
          <w:lang w:val="es-ES_tradnl" w:eastAsia="es-ES"/>
        </w:rPr>
      </w:pPr>
      <w:r w:rsidRPr="00E166AC">
        <w:rPr>
          <w:rFonts w:eastAsia="Calibri"/>
          <w:lang w:val="es-ES" w:eastAsia="es-ES"/>
        </w:rPr>
        <w:t xml:space="preserve">Formular al Consejo de Administración recomendaciones relacionadas con el Programa de Desarrollo de la Comisión Federal de Electricidad y sobre las políticas generales en la materia; </w:t>
      </w:r>
    </w:p>
    <w:p w14:paraId="4D1FAAAD" w14:textId="77777777" w:rsidR="00E166AC" w:rsidRPr="00E166AC" w:rsidRDefault="00E166AC" w:rsidP="00E166AC">
      <w:pPr>
        <w:spacing w:line="240" w:lineRule="auto"/>
        <w:ind w:left="720"/>
        <w:contextualSpacing/>
        <w:rPr>
          <w:rFonts w:eastAsia="Times New Roman"/>
          <w:lang w:val="es-ES" w:eastAsia="es-ES"/>
        </w:rPr>
      </w:pPr>
    </w:p>
    <w:p w14:paraId="52E3A023" w14:textId="77777777" w:rsidR="00E166AC" w:rsidRPr="00E166AC" w:rsidRDefault="00E166AC" w:rsidP="00916F99">
      <w:pPr>
        <w:numPr>
          <w:ilvl w:val="0"/>
          <w:numId w:val="22"/>
        </w:numPr>
        <w:spacing w:line="240" w:lineRule="auto"/>
        <w:rPr>
          <w:rFonts w:eastAsia="Calibri"/>
          <w:lang w:val="es-ES_tradnl" w:eastAsia="es-ES"/>
        </w:rPr>
      </w:pPr>
      <w:r w:rsidRPr="00E166AC">
        <w:rPr>
          <w:rFonts w:eastAsia="Calibri"/>
          <w:lang w:val="es-ES" w:eastAsia="es-ES"/>
        </w:rPr>
        <w:t xml:space="preserve">Dar seguimiento a las inversiones que, en términos de la fracción VIII del artículo 15 de esta Ley, hayan sido autorizadas por el Consejo de Administración; </w:t>
      </w:r>
    </w:p>
    <w:p w14:paraId="01835122" w14:textId="77777777" w:rsidR="00E166AC" w:rsidRPr="00E166AC" w:rsidRDefault="00E166AC" w:rsidP="00E166AC">
      <w:pPr>
        <w:spacing w:line="240" w:lineRule="auto"/>
        <w:ind w:left="720"/>
        <w:contextualSpacing/>
        <w:rPr>
          <w:rFonts w:eastAsia="Times New Roman"/>
          <w:lang w:val="es-ES" w:eastAsia="es-ES"/>
        </w:rPr>
      </w:pPr>
    </w:p>
    <w:p w14:paraId="25CC46D7" w14:textId="77777777" w:rsidR="00E166AC" w:rsidRPr="00E166AC" w:rsidRDefault="00E166AC" w:rsidP="00916F99">
      <w:pPr>
        <w:numPr>
          <w:ilvl w:val="0"/>
          <w:numId w:val="22"/>
        </w:numPr>
        <w:spacing w:line="240" w:lineRule="auto"/>
        <w:rPr>
          <w:rFonts w:eastAsia="Calibri"/>
          <w:lang w:val="es-ES_tradnl" w:eastAsia="es-ES"/>
        </w:rPr>
      </w:pPr>
      <w:r w:rsidRPr="00E166AC">
        <w:rPr>
          <w:rFonts w:eastAsia="Calibri"/>
          <w:lang w:val="es-ES" w:eastAsia="es-ES"/>
        </w:rPr>
        <w:t xml:space="preserve">Aprobar los informes anuales de los Comités Técnicos de los fideicomisos de inversión, constituidos por la Comisión Federal de Electricidad; </w:t>
      </w:r>
    </w:p>
    <w:p w14:paraId="28C67682" w14:textId="77777777" w:rsidR="00E166AC" w:rsidRPr="00E166AC" w:rsidRDefault="00E166AC" w:rsidP="00E166AC">
      <w:pPr>
        <w:spacing w:line="240" w:lineRule="auto"/>
        <w:ind w:left="720"/>
        <w:contextualSpacing/>
        <w:rPr>
          <w:rFonts w:eastAsia="Times New Roman"/>
          <w:lang w:val="es-ES" w:eastAsia="es-ES"/>
        </w:rPr>
      </w:pPr>
    </w:p>
    <w:p w14:paraId="60BD1461" w14:textId="77777777" w:rsidR="00E166AC" w:rsidRPr="00E166AC" w:rsidRDefault="00E166AC" w:rsidP="00916F99">
      <w:pPr>
        <w:numPr>
          <w:ilvl w:val="0"/>
          <w:numId w:val="22"/>
        </w:numPr>
        <w:spacing w:line="240" w:lineRule="auto"/>
        <w:rPr>
          <w:rFonts w:eastAsia="Calibri"/>
          <w:lang w:val="es-ES_tradnl" w:eastAsia="es-ES"/>
        </w:rPr>
      </w:pPr>
      <w:r w:rsidRPr="00E166AC">
        <w:rPr>
          <w:rFonts w:eastAsia="Calibri"/>
          <w:lang w:val="es-ES" w:eastAsia="es-ES"/>
        </w:rPr>
        <w:t xml:space="preserve">Formular al Consejo de Administración recomendaciones sobre la adquisición, venta, y liquidación de derechos y obligaciones de los fideicomisos de inversión, constituidos por la Comisión Federal de Electricidad, y </w:t>
      </w:r>
    </w:p>
    <w:p w14:paraId="50C3C9CE" w14:textId="77777777" w:rsidR="00E166AC" w:rsidRPr="00E166AC" w:rsidRDefault="00E166AC" w:rsidP="00E166AC">
      <w:pPr>
        <w:spacing w:line="240" w:lineRule="auto"/>
        <w:ind w:left="720"/>
        <w:contextualSpacing/>
        <w:rPr>
          <w:rFonts w:eastAsia="Times New Roman"/>
          <w:lang w:val="es-ES" w:eastAsia="es-ES"/>
        </w:rPr>
      </w:pPr>
    </w:p>
    <w:p w14:paraId="0221D009" w14:textId="77777777" w:rsidR="00E166AC" w:rsidRPr="00E166AC" w:rsidRDefault="00E166AC" w:rsidP="00916F99">
      <w:pPr>
        <w:numPr>
          <w:ilvl w:val="0"/>
          <w:numId w:val="22"/>
        </w:numPr>
        <w:spacing w:line="240" w:lineRule="auto"/>
        <w:rPr>
          <w:rFonts w:eastAsia="Calibri"/>
          <w:lang w:val="es-ES_tradnl" w:eastAsia="es-ES"/>
        </w:rPr>
      </w:pPr>
      <w:r w:rsidRPr="00E166AC">
        <w:rPr>
          <w:rFonts w:eastAsia="Calibri"/>
          <w:lang w:val="es-ES" w:eastAsia="es-ES"/>
        </w:rPr>
        <w:t>Las demás que determine el Consejo de Administración</w:t>
      </w:r>
      <w:r w:rsidRPr="00E166AC">
        <w:rPr>
          <w:rFonts w:eastAsia="Calibri"/>
          <w:lang w:val="es-ES_tradnl" w:eastAsia="es-ES"/>
        </w:rPr>
        <w:t>.</w:t>
      </w:r>
    </w:p>
    <w:p w14:paraId="6636A7D5" w14:textId="77777777" w:rsidR="00E166AC" w:rsidRPr="00E166AC" w:rsidRDefault="00E166AC" w:rsidP="00E166AC">
      <w:pPr>
        <w:ind w:left="1008" w:hanging="720"/>
        <w:rPr>
          <w:rFonts w:eastAsia="Calibri"/>
          <w:lang w:val="es-ES_tradnl" w:eastAsia="es-ES"/>
        </w:rPr>
      </w:pPr>
    </w:p>
    <w:p w14:paraId="59D189EB" w14:textId="77777777" w:rsidR="00E166AC" w:rsidRPr="00E166AC" w:rsidRDefault="00E166AC" w:rsidP="00E166AC">
      <w:pPr>
        <w:rPr>
          <w:rFonts w:eastAsia="Calibri"/>
          <w:lang w:val="es-ES" w:eastAsia="es-ES"/>
        </w:rPr>
      </w:pPr>
      <w:bookmarkStart w:id="45" w:name="Artículo_46"/>
      <w:r w:rsidRPr="00E166AC">
        <w:rPr>
          <w:rFonts w:eastAsia="Calibri"/>
          <w:b/>
          <w:lang w:val="es-ES_tradnl" w:eastAsia="es-ES"/>
        </w:rPr>
        <w:t>Artículo 46</w:t>
      </w:r>
      <w:bookmarkEnd w:id="45"/>
      <w:r w:rsidRPr="00E166AC">
        <w:rPr>
          <w:rFonts w:eastAsia="Calibri"/>
          <w:b/>
          <w:lang w:val="es-ES_tradnl" w:eastAsia="es-ES"/>
        </w:rPr>
        <w:t xml:space="preserve">.- </w:t>
      </w:r>
      <w:r w:rsidRPr="00E166AC">
        <w:rPr>
          <w:rFonts w:eastAsia="Calibri"/>
          <w:lang w:val="es-ES" w:eastAsia="es-ES"/>
        </w:rPr>
        <w:t xml:space="preserve">El Comité de Adquisiciones, Arrendamientos, Servicios y Obras es presidido por una persona consejera independiente de manera rotatoria anual y tiene las siguientes funciones: </w:t>
      </w:r>
    </w:p>
    <w:p w14:paraId="56A4F0A9" w14:textId="77777777" w:rsidR="00E166AC" w:rsidRPr="00E166AC" w:rsidRDefault="00E166AC" w:rsidP="00E166AC">
      <w:pPr>
        <w:rPr>
          <w:rFonts w:eastAsia="Calibri"/>
          <w:lang w:val="es-ES" w:eastAsia="es-ES"/>
        </w:rPr>
      </w:pPr>
    </w:p>
    <w:p w14:paraId="10B159A4" w14:textId="77777777" w:rsidR="00E166AC" w:rsidRPr="00E166AC" w:rsidRDefault="00E166AC" w:rsidP="00916F99">
      <w:pPr>
        <w:numPr>
          <w:ilvl w:val="0"/>
          <w:numId w:val="23"/>
        </w:numPr>
        <w:spacing w:line="240" w:lineRule="auto"/>
        <w:rPr>
          <w:rFonts w:eastAsia="Calibri"/>
          <w:lang w:val="es-ES_tradnl" w:eastAsia="es-ES"/>
        </w:rPr>
      </w:pPr>
      <w:r w:rsidRPr="00E166AC">
        <w:rPr>
          <w:rFonts w:eastAsia="Calibri"/>
          <w:lang w:val="es-ES" w:eastAsia="es-ES"/>
        </w:rPr>
        <w:t xml:space="preserve">Formular recomendaciones a la persona titular de la Dirección General sobre aspectos concretos que puedan incluirse en las políticas y disposiciones que, en materia de contrataciones, proponga al Consejo de Administración; </w:t>
      </w:r>
    </w:p>
    <w:p w14:paraId="7EC89EAC" w14:textId="77777777" w:rsidR="00E166AC" w:rsidRPr="00E166AC" w:rsidRDefault="00E166AC" w:rsidP="00E166AC">
      <w:pPr>
        <w:ind w:left="720"/>
        <w:rPr>
          <w:rFonts w:eastAsia="Calibri"/>
          <w:lang w:val="es-ES_tradnl" w:eastAsia="es-ES"/>
        </w:rPr>
      </w:pPr>
    </w:p>
    <w:p w14:paraId="717C323B" w14:textId="77777777" w:rsidR="00E166AC" w:rsidRPr="00E166AC" w:rsidRDefault="00E166AC" w:rsidP="00916F99">
      <w:pPr>
        <w:numPr>
          <w:ilvl w:val="0"/>
          <w:numId w:val="23"/>
        </w:numPr>
        <w:spacing w:line="240" w:lineRule="auto"/>
        <w:rPr>
          <w:rFonts w:eastAsia="Calibri"/>
          <w:lang w:val="es-ES_tradnl" w:eastAsia="es-ES"/>
        </w:rPr>
      </w:pPr>
      <w:r w:rsidRPr="00E166AC">
        <w:rPr>
          <w:rFonts w:eastAsia="Calibri"/>
          <w:lang w:val="es-ES" w:eastAsia="es-ES"/>
        </w:rPr>
        <w:t xml:space="preserve">Opinar sobre las propuestas que la persona titular de la Dirección General presente respecto a las políticas y disposiciones en materia de contrataciones y, en su caso, recomendar su aprobación al Consejo de Administración; </w:t>
      </w:r>
    </w:p>
    <w:p w14:paraId="449FE41D" w14:textId="77777777" w:rsidR="00E166AC" w:rsidRPr="00E166AC" w:rsidRDefault="00E166AC" w:rsidP="00E166AC">
      <w:pPr>
        <w:spacing w:line="240" w:lineRule="auto"/>
        <w:ind w:left="720"/>
        <w:contextualSpacing/>
        <w:rPr>
          <w:rFonts w:eastAsia="Times New Roman"/>
          <w:lang w:val="es-ES" w:eastAsia="es-ES"/>
        </w:rPr>
      </w:pPr>
    </w:p>
    <w:p w14:paraId="44FF0EEB" w14:textId="77777777" w:rsidR="00E166AC" w:rsidRPr="00E166AC" w:rsidRDefault="00E166AC" w:rsidP="00916F99">
      <w:pPr>
        <w:numPr>
          <w:ilvl w:val="0"/>
          <w:numId w:val="23"/>
        </w:numPr>
        <w:spacing w:line="240" w:lineRule="auto"/>
        <w:rPr>
          <w:rFonts w:eastAsia="Calibri"/>
          <w:lang w:val="es-ES_tradnl" w:eastAsia="es-ES"/>
        </w:rPr>
      </w:pPr>
      <w:r w:rsidRPr="00E166AC">
        <w:rPr>
          <w:rFonts w:eastAsia="Calibri"/>
          <w:lang w:val="es-ES" w:eastAsia="es-ES"/>
        </w:rPr>
        <w:t xml:space="preserve">Formular opiniones, a solicitud del Consejo de Administración, sobre las contrataciones que se sometan a consideración de éste en términos de las disposiciones aplicables; </w:t>
      </w:r>
    </w:p>
    <w:p w14:paraId="07EC13CF" w14:textId="77777777" w:rsidR="00E166AC" w:rsidRPr="00E166AC" w:rsidRDefault="00E166AC" w:rsidP="00E166AC">
      <w:pPr>
        <w:spacing w:line="240" w:lineRule="auto"/>
        <w:ind w:left="720"/>
        <w:contextualSpacing/>
        <w:rPr>
          <w:rFonts w:eastAsia="Times New Roman"/>
          <w:lang w:val="es-ES" w:eastAsia="es-ES"/>
        </w:rPr>
      </w:pPr>
    </w:p>
    <w:p w14:paraId="06C095CA" w14:textId="77777777" w:rsidR="00E166AC" w:rsidRPr="00E166AC" w:rsidRDefault="00E166AC" w:rsidP="00916F99">
      <w:pPr>
        <w:numPr>
          <w:ilvl w:val="0"/>
          <w:numId w:val="23"/>
        </w:numPr>
        <w:spacing w:line="240" w:lineRule="auto"/>
        <w:rPr>
          <w:rFonts w:eastAsia="Calibri"/>
          <w:lang w:val="es-ES_tradnl" w:eastAsia="es-ES"/>
        </w:rPr>
      </w:pPr>
      <w:r w:rsidRPr="00E166AC">
        <w:rPr>
          <w:rFonts w:eastAsia="Calibri"/>
          <w:lang w:val="es-ES" w:eastAsia="es-ES"/>
        </w:rPr>
        <w:t xml:space="preserve">Dar seguimiento a las adquisiciones, arrendamientos, servicios y obras que, en términos de la fracción IX del artículo 15 de esta Ley, hayan sido autorizadas por el Consejo de Administración; </w:t>
      </w:r>
    </w:p>
    <w:p w14:paraId="253F1298" w14:textId="77777777" w:rsidR="00E166AC" w:rsidRPr="00E166AC" w:rsidRDefault="00E166AC" w:rsidP="00E166AC">
      <w:pPr>
        <w:spacing w:line="240" w:lineRule="auto"/>
        <w:ind w:left="720"/>
        <w:contextualSpacing/>
        <w:rPr>
          <w:rFonts w:eastAsia="Times New Roman"/>
          <w:lang w:val="es-ES" w:eastAsia="es-ES"/>
        </w:rPr>
      </w:pPr>
    </w:p>
    <w:p w14:paraId="7FB90B22" w14:textId="77777777" w:rsidR="00E166AC" w:rsidRPr="00E166AC" w:rsidRDefault="00E166AC" w:rsidP="00916F99">
      <w:pPr>
        <w:numPr>
          <w:ilvl w:val="0"/>
          <w:numId w:val="23"/>
        </w:numPr>
        <w:spacing w:line="240" w:lineRule="auto"/>
        <w:rPr>
          <w:rFonts w:eastAsia="Calibri"/>
          <w:lang w:val="es-ES_tradnl" w:eastAsia="es-ES"/>
        </w:rPr>
      </w:pPr>
      <w:r w:rsidRPr="00E166AC">
        <w:rPr>
          <w:rFonts w:eastAsia="Calibri"/>
          <w:lang w:val="es-ES" w:eastAsia="es-ES"/>
        </w:rPr>
        <w:t xml:space="preserve">Aprobar los casos en que proceda la excepción a concurso abierto para que la Comisión Federal de Electricidad contrate con sus empresas filiales; </w:t>
      </w:r>
    </w:p>
    <w:p w14:paraId="78ED2736" w14:textId="77777777" w:rsidR="00E166AC" w:rsidRPr="00E166AC" w:rsidRDefault="00E166AC" w:rsidP="00E166AC">
      <w:pPr>
        <w:spacing w:line="240" w:lineRule="auto"/>
        <w:ind w:left="720"/>
        <w:contextualSpacing/>
        <w:rPr>
          <w:rFonts w:eastAsia="Times New Roman"/>
          <w:lang w:val="es-ES" w:eastAsia="es-ES"/>
        </w:rPr>
      </w:pPr>
    </w:p>
    <w:p w14:paraId="3D06393B" w14:textId="77777777" w:rsidR="00E166AC" w:rsidRPr="00E166AC" w:rsidRDefault="00E166AC" w:rsidP="00916F99">
      <w:pPr>
        <w:numPr>
          <w:ilvl w:val="0"/>
          <w:numId w:val="23"/>
        </w:numPr>
        <w:spacing w:line="240" w:lineRule="auto"/>
        <w:rPr>
          <w:rFonts w:eastAsia="Calibri"/>
          <w:lang w:val="es-ES_tradnl" w:eastAsia="es-ES"/>
        </w:rPr>
      </w:pPr>
      <w:r w:rsidRPr="00E166AC">
        <w:rPr>
          <w:rFonts w:eastAsia="Calibri"/>
          <w:lang w:val="es-ES" w:eastAsia="es-ES"/>
        </w:rPr>
        <w:t xml:space="preserve">Revisar los programas anuales de adquisiciones, arrendamientos, servicios y obras y formular las recomendaciones que estime pertinentes al Consejo de Administración, y </w:t>
      </w:r>
    </w:p>
    <w:p w14:paraId="32CE5497" w14:textId="77777777" w:rsidR="00E166AC" w:rsidRPr="00E166AC" w:rsidRDefault="00E166AC" w:rsidP="00E166AC">
      <w:pPr>
        <w:spacing w:line="240" w:lineRule="auto"/>
        <w:ind w:left="720"/>
        <w:contextualSpacing/>
        <w:rPr>
          <w:rFonts w:eastAsia="Times New Roman"/>
          <w:lang w:val="es-ES" w:eastAsia="es-ES"/>
        </w:rPr>
      </w:pPr>
    </w:p>
    <w:p w14:paraId="308FFBA0" w14:textId="77777777" w:rsidR="00E166AC" w:rsidRPr="00E166AC" w:rsidRDefault="00E166AC" w:rsidP="00916F99">
      <w:pPr>
        <w:numPr>
          <w:ilvl w:val="0"/>
          <w:numId w:val="23"/>
        </w:numPr>
        <w:spacing w:line="240" w:lineRule="auto"/>
        <w:rPr>
          <w:rFonts w:eastAsia="Calibri"/>
          <w:lang w:val="es-ES_tradnl" w:eastAsia="es-ES"/>
        </w:rPr>
      </w:pPr>
      <w:r w:rsidRPr="00E166AC">
        <w:rPr>
          <w:rFonts w:eastAsia="Calibri"/>
          <w:lang w:val="es-ES" w:eastAsia="es-ES"/>
        </w:rPr>
        <w:t>Las demás que determine el Consejo de Administración</w:t>
      </w:r>
      <w:r w:rsidRPr="00E166AC">
        <w:rPr>
          <w:rFonts w:eastAsia="Calibri"/>
          <w:lang w:val="es-ES_tradnl" w:eastAsia="es-ES"/>
        </w:rPr>
        <w:t>.</w:t>
      </w:r>
    </w:p>
    <w:p w14:paraId="1EB4E9A4" w14:textId="77777777" w:rsidR="00E166AC" w:rsidRPr="00E166AC" w:rsidRDefault="00E166AC" w:rsidP="00E166AC">
      <w:pPr>
        <w:ind w:firstLine="288"/>
        <w:rPr>
          <w:rFonts w:eastAsia="Calibri"/>
          <w:lang w:val="es-ES_tradnl" w:eastAsia="es-ES"/>
        </w:rPr>
      </w:pPr>
    </w:p>
    <w:p w14:paraId="1D73FB1E" w14:textId="77777777" w:rsidR="00E166AC" w:rsidRPr="00E166AC" w:rsidRDefault="00E166AC" w:rsidP="00E166AC">
      <w:pPr>
        <w:rPr>
          <w:rFonts w:eastAsia="Calibri"/>
          <w:lang w:val="es-ES" w:eastAsia="es-ES"/>
        </w:rPr>
      </w:pPr>
      <w:bookmarkStart w:id="46" w:name="Artículo_47"/>
      <w:r w:rsidRPr="00E166AC">
        <w:rPr>
          <w:rFonts w:eastAsia="Calibri"/>
          <w:b/>
          <w:lang w:val="es-ES_tradnl" w:eastAsia="es-ES"/>
        </w:rPr>
        <w:lastRenderedPageBreak/>
        <w:t>Artículo 47</w:t>
      </w:r>
      <w:bookmarkEnd w:id="46"/>
      <w:r w:rsidRPr="00E166AC">
        <w:rPr>
          <w:rFonts w:eastAsia="Calibri"/>
          <w:b/>
          <w:lang w:val="es-ES_tradnl" w:eastAsia="es-ES"/>
        </w:rPr>
        <w:t xml:space="preserve">.- </w:t>
      </w:r>
      <w:r w:rsidRPr="00E166AC">
        <w:rPr>
          <w:rFonts w:eastAsia="Calibri"/>
          <w:lang w:val="es-ES" w:eastAsia="es-ES"/>
        </w:rPr>
        <w:t xml:space="preserve">El Comité de Empresas Filiales es presidido por una persona consejera independiente de manera rotatoria anual, lo integran al menos las personas titulares de las Secretarías de Energía y de Hacienda y Crédito Público y tiene a su cargo las siguientes funciones: </w:t>
      </w:r>
    </w:p>
    <w:p w14:paraId="05756CC4" w14:textId="77777777" w:rsidR="00E166AC" w:rsidRPr="00E166AC" w:rsidRDefault="00E166AC" w:rsidP="00E166AC">
      <w:pPr>
        <w:rPr>
          <w:rFonts w:eastAsia="Calibri"/>
          <w:lang w:val="es-ES" w:eastAsia="es-ES"/>
        </w:rPr>
      </w:pPr>
    </w:p>
    <w:p w14:paraId="04DA5DE5" w14:textId="77777777" w:rsidR="00E166AC" w:rsidRPr="00E166AC" w:rsidRDefault="00E166AC" w:rsidP="00916F99">
      <w:pPr>
        <w:numPr>
          <w:ilvl w:val="0"/>
          <w:numId w:val="24"/>
        </w:numPr>
        <w:spacing w:line="240" w:lineRule="auto"/>
        <w:rPr>
          <w:rFonts w:eastAsia="Calibri"/>
          <w:lang w:val="es-ES_tradnl" w:eastAsia="es-ES"/>
        </w:rPr>
      </w:pPr>
      <w:r w:rsidRPr="00E166AC">
        <w:rPr>
          <w:rFonts w:eastAsia="Calibri"/>
          <w:lang w:val="es-ES" w:eastAsia="es-ES"/>
        </w:rPr>
        <w:t xml:space="preserve">Opinar al Consejo de Administración la creación, fusión o escisión de empresas filiales en las que la Comisión Federal de Electricidad participe de manera directa; </w:t>
      </w:r>
    </w:p>
    <w:p w14:paraId="4850C0A1" w14:textId="77777777" w:rsidR="00E166AC" w:rsidRPr="00E166AC" w:rsidRDefault="00E166AC" w:rsidP="00E166AC">
      <w:pPr>
        <w:ind w:left="720"/>
        <w:rPr>
          <w:rFonts w:eastAsia="Calibri"/>
          <w:lang w:val="es-ES_tradnl" w:eastAsia="es-ES"/>
        </w:rPr>
      </w:pPr>
    </w:p>
    <w:p w14:paraId="5CFAC14B" w14:textId="77777777" w:rsidR="00E166AC" w:rsidRPr="00E166AC" w:rsidRDefault="00E166AC" w:rsidP="00916F99">
      <w:pPr>
        <w:numPr>
          <w:ilvl w:val="0"/>
          <w:numId w:val="24"/>
        </w:numPr>
        <w:spacing w:line="240" w:lineRule="auto"/>
        <w:rPr>
          <w:rFonts w:eastAsia="Calibri"/>
          <w:lang w:val="es-ES_tradnl" w:eastAsia="es-ES"/>
        </w:rPr>
      </w:pPr>
      <w:r w:rsidRPr="00E166AC">
        <w:rPr>
          <w:rFonts w:eastAsia="Calibri"/>
          <w:lang w:val="es-ES" w:eastAsia="es-ES"/>
        </w:rPr>
        <w:t xml:space="preserve">Auxiliar al Consejo Administración en el establecimiento de directrices, políticas, lineamientos, procedimientos y demás disposiciones relacionadas con la operación, vigilancia, evaluación del desempeño y seguimiento a los resultados operativos y de negocio de las empresas filiales; </w:t>
      </w:r>
    </w:p>
    <w:p w14:paraId="1AD64E2A" w14:textId="77777777" w:rsidR="00E166AC" w:rsidRPr="00E166AC" w:rsidRDefault="00E166AC" w:rsidP="00E166AC">
      <w:pPr>
        <w:spacing w:line="240" w:lineRule="auto"/>
        <w:ind w:left="720"/>
        <w:contextualSpacing/>
        <w:rPr>
          <w:rFonts w:eastAsia="Times New Roman"/>
          <w:lang w:val="es-ES" w:eastAsia="es-ES"/>
        </w:rPr>
      </w:pPr>
    </w:p>
    <w:p w14:paraId="2A8154A9" w14:textId="77777777" w:rsidR="00E166AC" w:rsidRPr="00E166AC" w:rsidRDefault="00E166AC" w:rsidP="00916F99">
      <w:pPr>
        <w:numPr>
          <w:ilvl w:val="0"/>
          <w:numId w:val="24"/>
        </w:numPr>
        <w:spacing w:line="240" w:lineRule="auto"/>
        <w:rPr>
          <w:rFonts w:eastAsia="Calibri"/>
          <w:lang w:val="es-ES_tradnl" w:eastAsia="es-ES"/>
        </w:rPr>
      </w:pPr>
      <w:r w:rsidRPr="00E166AC">
        <w:rPr>
          <w:rFonts w:eastAsia="Calibri"/>
          <w:lang w:val="es-ES" w:eastAsia="es-ES"/>
        </w:rPr>
        <w:t xml:space="preserve">Evaluar los asuntos que por su importancia y trascendencia deban someterse a consideración del Consejo de Administración derivado de las operaciones que en lo particular realicen las empresas filiales, así como aquellos asuntos que conlleven un impacto financiero significativo tanto para las empresas filiales, como para la Comisión Federal de Electricidad; </w:t>
      </w:r>
    </w:p>
    <w:p w14:paraId="3E99A219" w14:textId="77777777" w:rsidR="00E166AC" w:rsidRPr="00E166AC" w:rsidRDefault="00E166AC" w:rsidP="00916F99">
      <w:pPr>
        <w:numPr>
          <w:ilvl w:val="0"/>
          <w:numId w:val="24"/>
        </w:numPr>
        <w:spacing w:line="240" w:lineRule="auto"/>
        <w:rPr>
          <w:rFonts w:eastAsia="Calibri"/>
          <w:lang w:val="es-ES_tradnl" w:eastAsia="es-ES"/>
        </w:rPr>
      </w:pPr>
      <w:r w:rsidRPr="00E166AC">
        <w:rPr>
          <w:rFonts w:eastAsia="Calibri"/>
          <w:lang w:val="es-ES" w:eastAsia="es-ES"/>
        </w:rPr>
        <w:t xml:space="preserve">Evaluar la estructura de propiedad, la estructura organizacional, las políticas para mitigar los potenciales conflictos de interés, el cumplimiento normativo, y la alineación al Programa de Desarrollo de la Comisión Federal de Electricidad, así como las capacidades, experiencia de los Directivos y, en su caso, la plantilla gerencial de las empresas filiales; </w:t>
      </w:r>
    </w:p>
    <w:p w14:paraId="26EC7698" w14:textId="77777777" w:rsidR="00E166AC" w:rsidRPr="00E166AC" w:rsidRDefault="00E166AC" w:rsidP="00E166AC">
      <w:pPr>
        <w:spacing w:line="240" w:lineRule="auto"/>
        <w:ind w:left="720"/>
        <w:contextualSpacing/>
        <w:rPr>
          <w:rFonts w:eastAsia="Times New Roman"/>
          <w:lang w:val="es-ES" w:eastAsia="es-ES"/>
        </w:rPr>
      </w:pPr>
    </w:p>
    <w:p w14:paraId="588E7311" w14:textId="77777777" w:rsidR="00E166AC" w:rsidRPr="00E166AC" w:rsidRDefault="00E166AC" w:rsidP="00916F99">
      <w:pPr>
        <w:numPr>
          <w:ilvl w:val="0"/>
          <w:numId w:val="24"/>
        </w:numPr>
        <w:spacing w:line="240" w:lineRule="auto"/>
        <w:rPr>
          <w:rFonts w:eastAsia="Calibri"/>
          <w:lang w:val="es-ES_tradnl" w:eastAsia="es-ES"/>
        </w:rPr>
      </w:pPr>
      <w:r w:rsidRPr="00E166AC">
        <w:rPr>
          <w:rFonts w:eastAsia="Calibri"/>
          <w:lang w:val="es-ES" w:eastAsia="es-ES"/>
        </w:rPr>
        <w:t xml:space="preserve">Conocer los informes anuales de las empresas filiales, los cuales deben incluir entre otros elementos, las estrategias alineadas con el Programa de Desarrollo de la Comisión Federal de Electricidad; </w:t>
      </w:r>
    </w:p>
    <w:p w14:paraId="6BE148D0" w14:textId="77777777" w:rsidR="00E166AC" w:rsidRPr="00E166AC" w:rsidRDefault="00E166AC" w:rsidP="00E166AC">
      <w:pPr>
        <w:spacing w:line="240" w:lineRule="auto"/>
        <w:ind w:left="720"/>
        <w:contextualSpacing/>
        <w:rPr>
          <w:rFonts w:eastAsia="Times New Roman"/>
          <w:lang w:val="es-ES" w:eastAsia="es-ES"/>
        </w:rPr>
      </w:pPr>
    </w:p>
    <w:p w14:paraId="3CB33425" w14:textId="77777777" w:rsidR="00E166AC" w:rsidRPr="00E166AC" w:rsidRDefault="00E166AC" w:rsidP="00916F99">
      <w:pPr>
        <w:numPr>
          <w:ilvl w:val="0"/>
          <w:numId w:val="24"/>
        </w:numPr>
        <w:spacing w:line="240" w:lineRule="auto"/>
        <w:rPr>
          <w:rFonts w:eastAsia="Calibri"/>
          <w:lang w:val="es-ES_tradnl" w:eastAsia="es-ES"/>
        </w:rPr>
      </w:pPr>
      <w:r w:rsidRPr="00E166AC">
        <w:rPr>
          <w:rFonts w:eastAsia="Calibri"/>
          <w:lang w:val="es-ES" w:eastAsia="es-ES"/>
        </w:rPr>
        <w:t xml:space="preserve">Revisar el informe que contenga las operaciones entre partes relacionadas dentro del giro ordinario del negocio y distintas a éstas entre la Comisión Federal de Electricidad y sus empresas filiales, y </w:t>
      </w:r>
    </w:p>
    <w:p w14:paraId="41E44E87" w14:textId="77777777" w:rsidR="00E166AC" w:rsidRPr="00E166AC" w:rsidRDefault="00E166AC" w:rsidP="00E166AC">
      <w:pPr>
        <w:spacing w:line="240" w:lineRule="auto"/>
        <w:ind w:left="720"/>
        <w:contextualSpacing/>
        <w:rPr>
          <w:rFonts w:eastAsia="Times New Roman"/>
          <w:lang w:val="es-ES" w:eastAsia="es-ES"/>
        </w:rPr>
      </w:pPr>
    </w:p>
    <w:p w14:paraId="6EA557C6" w14:textId="77777777" w:rsidR="00E166AC" w:rsidRPr="00E166AC" w:rsidRDefault="00E166AC" w:rsidP="00916F99">
      <w:pPr>
        <w:numPr>
          <w:ilvl w:val="0"/>
          <w:numId w:val="24"/>
        </w:numPr>
        <w:spacing w:line="240" w:lineRule="auto"/>
        <w:rPr>
          <w:rFonts w:eastAsia="Calibri"/>
          <w:lang w:val="es-ES_tradnl" w:eastAsia="es-ES"/>
        </w:rPr>
      </w:pPr>
      <w:r w:rsidRPr="00E166AC">
        <w:rPr>
          <w:rFonts w:eastAsia="Calibri"/>
          <w:lang w:val="es-ES" w:eastAsia="es-ES"/>
        </w:rPr>
        <w:t>Las demás que determine el Consejo de Administración.</w:t>
      </w:r>
    </w:p>
    <w:p w14:paraId="582532C0" w14:textId="77777777" w:rsidR="00E166AC" w:rsidRPr="00E166AC" w:rsidRDefault="00E166AC" w:rsidP="00E166AC">
      <w:pPr>
        <w:ind w:firstLine="288"/>
        <w:rPr>
          <w:rFonts w:eastAsia="Calibri"/>
          <w:lang w:val="es-ES_tradnl" w:eastAsia="es-ES"/>
        </w:rPr>
      </w:pPr>
    </w:p>
    <w:p w14:paraId="2618D847" w14:textId="77777777" w:rsidR="00E166AC" w:rsidRPr="00E166AC" w:rsidRDefault="00E166AC" w:rsidP="00E166AC">
      <w:pPr>
        <w:rPr>
          <w:rFonts w:eastAsia="Calibri"/>
          <w:lang w:val="es-ES" w:eastAsia="es-ES"/>
        </w:rPr>
      </w:pPr>
      <w:bookmarkStart w:id="47" w:name="Artículo_48"/>
      <w:r w:rsidRPr="00E166AC">
        <w:rPr>
          <w:rFonts w:eastAsia="Calibri"/>
          <w:b/>
          <w:lang w:val="es-ES_tradnl" w:eastAsia="es-ES"/>
        </w:rPr>
        <w:t>Artículo 48</w:t>
      </w:r>
      <w:bookmarkEnd w:id="47"/>
      <w:r w:rsidRPr="00E166AC">
        <w:rPr>
          <w:rFonts w:eastAsia="Calibri"/>
          <w:b/>
          <w:lang w:val="es-ES_tradnl" w:eastAsia="es-ES"/>
        </w:rPr>
        <w:t xml:space="preserve">.- </w:t>
      </w:r>
      <w:r w:rsidRPr="00E166AC">
        <w:rPr>
          <w:rFonts w:eastAsia="Calibri"/>
          <w:lang w:val="es-ES" w:eastAsia="es-ES"/>
        </w:rPr>
        <w:t xml:space="preserve">El Comité de Sostenibilidad es presidido por una persona consejera independiente de manera rotatoria anual, lo integran al menos las personas titulares de las Secretarías de Energía, de Hacienda y Crédito Público y de Medio Ambiente y Recursos Naturales, y tiene a su cargo las siguientes funciones: </w:t>
      </w:r>
    </w:p>
    <w:p w14:paraId="222DDE2E" w14:textId="77777777" w:rsidR="00E166AC" w:rsidRPr="00E166AC" w:rsidRDefault="00E166AC" w:rsidP="00E166AC">
      <w:pPr>
        <w:rPr>
          <w:rFonts w:eastAsia="Calibri"/>
          <w:lang w:val="es-ES" w:eastAsia="es-ES"/>
        </w:rPr>
      </w:pPr>
    </w:p>
    <w:p w14:paraId="54B16200"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t xml:space="preserve">Proponer al Consejo de Administración, para su aprobación y aplicación transversal, las estrategias, las directrices, prioridades y políticas generales en materia ambiental, social y de fortalecimiento institucional, así como cualquier otro aspecto de sostenibilidad vinculado a las operaciones de la Comisión Federal de Electricidad y, en su caso, empresas filiales; </w:t>
      </w:r>
    </w:p>
    <w:p w14:paraId="34098B4B" w14:textId="77777777" w:rsidR="00E166AC" w:rsidRPr="00E166AC" w:rsidRDefault="00E166AC" w:rsidP="00E166AC">
      <w:pPr>
        <w:ind w:left="720"/>
        <w:rPr>
          <w:rFonts w:eastAsia="Calibri"/>
          <w:lang w:val="es-ES_tradnl" w:eastAsia="es-ES"/>
        </w:rPr>
      </w:pPr>
    </w:p>
    <w:p w14:paraId="6D31884C"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lastRenderedPageBreak/>
        <w:t xml:space="preserve">Analizar y evaluar los principales riesgos y oportunidades en materia ambiental, social y de fortalecimiento institucional, así como de cualquier otro aspecto de sostenibilidad, y proponer acciones para su atención, de acuerdo con los marcos y estándares aceptados a nivel internacional y nacional, de conformidad con la regulación aplicable y alineado con el Programa de Desarrollo de la Comisión Federal de Electricidad; </w:t>
      </w:r>
    </w:p>
    <w:p w14:paraId="2046B376" w14:textId="77777777" w:rsidR="00E166AC" w:rsidRPr="00E166AC" w:rsidRDefault="00E166AC" w:rsidP="00E166AC">
      <w:pPr>
        <w:spacing w:line="240" w:lineRule="auto"/>
        <w:ind w:left="720"/>
        <w:contextualSpacing/>
        <w:rPr>
          <w:rFonts w:eastAsia="Times New Roman"/>
          <w:lang w:val="es-ES" w:eastAsia="es-ES"/>
        </w:rPr>
      </w:pPr>
    </w:p>
    <w:p w14:paraId="535F866A"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t xml:space="preserve">Proponer al Consejo de Administración recomendaciones para la adopción y seguimiento de las mejores prácticas internacionales, estándares y certificaciones en materia ambiental, social y de fortalecimiento institucional, o de cualquier otro aspecto relacionado con la sostenibilidad a fin de atender los requerimientos regulatorios de las autoridades financieras que, a su vez, permitan acceder a mejores condiciones de financiamiento; </w:t>
      </w:r>
    </w:p>
    <w:p w14:paraId="12B47477" w14:textId="77777777" w:rsidR="00E166AC" w:rsidRPr="00E166AC" w:rsidRDefault="00E166AC" w:rsidP="00E166AC">
      <w:pPr>
        <w:spacing w:line="240" w:lineRule="auto"/>
        <w:ind w:left="720"/>
        <w:contextualSpacing/>
        <w:rPr>
          <w:rFonts w:eastAsia="Times New Roman"/>
          <w:lang w:val="es-ES" w:eastAsia="es-ES"/>
        </w:rPr>
      </w:pPr>
    </w:p>
    <w:p w14:paraId="2FE4B88C"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t xml:space="preserve">Revisar y opinar sobre los informes en materia de sostenibilidad para su presentación al Consejo de Administración, así como emitir observaciones o propuestas de mejora, los cuales deben presentarse de forma anual; </w:t>
      </w:r>
    </w:p>
    <w:p w14:paraId="748898FD" w14:textId="77777777" w:rsidR="00E166AC" w:rsidRPr="00E166AC" w:rsidRDefault="00E166AC" w:rsidP="00E166AC">
      <w:pPr>
        <w:spacing w:line="240" w:lineRule="auto"/>
        <w:ind w:left="720"/>
        <w:contextualSpacing/>
        <w:rPr>
          <w:rFonts w:eastAsia="Times New Roman"/>
          <w:lang w:val="es-ES" w:eastAsia="es-ES"/>
        </w:rPr>
      </w:pPr>
    </w:p>
    <w:p w14:paraId="376222B6"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t xml:space="preserve">Promover la transparencia de información en materia ambiental, social y de fortalecimiento institucional, así como cualquier otro aspecto de sostenibilidad, en alineación con lo establecido en los marcos y estándares en la materia aceptados a nivel nacional e internacional; </w:t>
      </w:r>
    </w:p>
    <w:p w14:paraId="4ADA833F" w14:textId="77777777" w:rsidR="00E166AC" w:rsidRPr="00E166AC" w:rsidRDefault="00E166AC" w:rsidP="00E166AC">
      <w:pPr>
        <w:spacing w:line="240" w:lineRule="auto"/>
        <w:ind w:left="720"/>
        <w:contextualSpacing/>
        <w:rPr>
          <w:rFonts w:eastAsia="Times New Roman"/>
          <w:lang w:val="es-ES" w:eastAsia="es-ES"/>
        </w:rPr>
      </w:pPr>
    </w:p>
    <w:p w14:paraId="3BE9EDA4"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t xml:space="preserve">Revisar y opinar sobre el plan de sostenibilidad de la Comisión Federal de Electricidad, así como asegurar su alineación con los compromisos en materia ambiental, social y de fortalecimiento institucional y los marcos y estándares aceptados a nivel nacional e internacional, éste debe actualizarse al menos cada tres años; </w:t>
      </w:r>
    </w:p>
    <w:p w14:paraId="184E79AF" w14:textId="77777777" w:rsidR="00E166AC" w:rsidRPr="00E166AC" w:rsidRDefault="00E166AC" w:rsidP="00E166AC">
      <w:pPr>
        <w:spacing w:line="240" w:lineRule="auto"/>
        <w:ind w:left="720"/>
        <w:contextualSpacing/>
        <w:rPr>
          <w:rFonts w:eastAsia="Times New Roman"/>
          <w:lang w:val="es-ES" w:eastAsia="es-ES"/>
        </w:rPr>
      </w:pPr>
    </w:p>
    <w:p w14:paraId="159EDE88"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t xml:space="preserve">Proponer al Consejo de Administración la aprobación del Reporte Anual de Sostenibilidad de conformidad con la normatividad aplicable, y </w:t>
      </w:r>
    </w:p>
    <w:p w14:paraId="0ACBC47A" w14:textId="77777777" w:rsidR="00E166AC" w:rsidRPr="00E166AC" w:rsidRDefault="00E166AC" w:rsidP="00E166AC">
      <w:pPr>
        <w:spacing w:line="240" w:lineRule="auto"/>
        <w:ind w:left="720"/>
        <w:contextualSpacing/>
        <w:rPr>
          <w:rFonts w:eastAsia="Times New Roman"/>
          <w:lang w:val="es-ES" w:eastAsia="es-ES"/>
        </w:rPr>
      </w:pPr>
    </w:p>
    <w:p w14:paraId="463D3138" w14:textId="77777777" w:rsidR="00E166AC" w:rsidRPr="00E166AC" w:rsidRDefault="00E166AC" w:rsidP="00916F99">
      <w:pPr>
        <w:numPr>
          <w:ilvl w:val="0"/>
          <w:numId w:val="25"/>
        </w:numPr>
        <w:spacing w:line="240" w:lineRule="auto"/>
        <w:rPr>
          <w:rFonts w:eastAsia="Calibri"/>
          <w:lang w:val="es-ES_tradnl" w:eastAsia="es-ES"/>
        </w:rPr>
      </w:pPr>
      <w:r w:rsidRPr="00E166AC">
        <w:rPr>
          <w:rFonts w:eastAsia="Calibri"/>
          <w:lang w:val="es-ES" w:eastAsia="es-ES"/>
        </w:rPr>
        <w:t>Las demás que determine el Consejo de Administración</w:t>
      </w:r>
      <w:r w:rsidRPr="00E166AC">
        <w:rPr>
          <w:rFonts w:eastAsia="Calibri"/>
          <w:lang w:val="es-ES_tradnl" w:eastAsia="es-ES"/>
        </w:rPr>
        <w:t>.</w:t>
      </w:r>
    </w:p>
    <w:p w14:paraId="34961453" w14:textId="77777777" w:rsidR="00E166AC" w:rsidRPr="00E166AC" w:rsidRDefault="00E166AC" w:rsidP="00E166AC">
      <w:pPr>
        <w:ind w:firstLine="288"/>
        <w:rPr>
          <w:rFonts w:eastAsia="Calibri"/>
          <w:lang w:val="es-ES_tradnl" w:eastAsia="es-ES"/>
        </w:rPr>
      </w:pPr>
    </w:p>
    <w:p w14:paraId="7C968BF7" w14:textId="77777777" w:rsidR="00E166AC" w:rsidRPr="00E166AC" w:rsidRDefault="00E166AC" w:rsidP="00DE5FD9">
      <w:pPr>
        <w:spacing w:after="101"/>
        <w:ind w:firstLine="288"/>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Capítulo III</w:t>
      </w:r>
    </w:p>
    <w:p w14:paraId="36847E70" w14:textId="77777777" w:rsidR="00E166AC" w:rsidRPr="00E166AC" w:rsidRDefault="00E166AC" w:rsidP="00DE5FD9">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De la Dirección General</w:t>
      </w:r>
    </w:p>
    <w:p w14:paraId="13F36455" w14:textId="77777777" w:rsidR="00E166AC" w:rsidRPr="00E166AC" w:rsidRDefault="00E166AC" w:rsidP="00E166AC">
      <w:pPr>
        <w:rPr>
          <w:rFonts w:eastAsia="Calibri"/>
          <w:b/>
          <w:lang w:val="es-ES_tradnl" w:eastAsia="es-ES"/>
        </w:rPr>
      </w:pPr>
    </w:p>
    <w:p w14:paraId="7B5CDBF4" w14:textId="77777777" w:rsidR="00E166AC" w:rsidRPr="00E166AC" w:rsidRDefault="00E166AC" w:rsidP="00E166AC">
      <w:pPr>
        <w:rPr>
          <w:rFonts w:eastAsia="Calibri"/>
          <w:lang w:val="es-ES" w:eastAsia="es-ES"/>
        </w:rPr>
      </w:pPr>
      <w:bookmarkStart w:id="48" w:name="Artículo_49"/>
      <w:r w:rsidRPr="00E166AC">
        <w:rPr>
          <w:rFonts w:eastAsia="Calibri"/>
          <w:b/>
          <w:lang w:val="es-ES_tradnl" w:eastAsia="es-ES"/>
        </w:rPr>
        <w:t>Artículo 49</w:t>
      </w:r>
      <w:bookmarkEnd w:id="48"/>
      <w:r w:rsidRPr="00E166AC">
        <w:rPr>
          <w:rFonts w:eastAsia="Calibri"/>
          <w:b/>
          <w:lang w:val="es-ES_tradnl" w:eastAsia="es-ES"/>
        </w:rPr>
        <w:t xml:space="preserve">.- </w:t>
      </w:r>
      <w:r w:rsidRPr="00E166AC">
        <w:rPr>
          <w:rFonts w:eastAsia="Calibri"/>
          <w:lang w:val="es-ES" w:eastAsia="es-ES"/>
        </w:rPr>
        <w:t xml:space="preserve">Corresponde a la persona titular de la Dirección General la gestión, operación, funcionamiento y ejecución de los objetivos de la Comisión Federal de Electricidad, y se debe sujetar a las estrategias, políticas y lineamientos aprobados por el Consejo de Administración. Al efecto, tiene las funciones siguientes: </w:t>
      </w:r>
    </w:p>
    <w:p w14:paraId="346F1FFE" w14:textId="77777777" w:rsidR="00E166AC" w:rsidRPr="00E166AC" w:rsidRDefault="00E166AC" w:rsidP="00E166AC">
      <w:pPr>
        <w:rPr>
          <w:rFonts w:eastAsia="Calibri"/>
          <w:lang w:val="es-ES" w:eastAsia="es-ES"/>
        </w:rPr>
      </w:pPr>
    </w:p>
    <w:p w14:paraId="262B32F5"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Administrar y representar legalmente a la empresa, en términos de la presente Ley, con las más amplias facultades para actos de dominio, administración, pleitos y cobranzas, incluso las que requieran autorización, poder o cláusula especial en términos de las </w:t>
      </w:r>
      <w:r w:rsidRPr="00E166AC">
        <w:rPr>
          <w:rFonts w:eastAsia="Calibri"/>
          <w:lang w:val="es-ES" w:eastAsia="es-ES"/>
        </w:rPr>
        <w:lastRenderedPageBreak/>
        <w:t xml:space="preserve">disposiciones aplicables, incluyendo la representación patronal y facultades necesarias en materia laboral; para formular querellas en casos de delitos que sólo se pueden perseguir a petición de parte afectada; para otorgar perdón; para ejercitar y desistirse de acciones judiciales y administrativas, inclusive en el juicio de amparo; para comprometerse en árbitros y transigir; así como facultades cambiarias para suscribir, emitir, avalar, endosar y negociar títulos de crédito, y para otorgar y revocar toda clase de poderes generales o especiales; </w:t>
      </w:r>
    </w:p>
    <w:p w14:paraId="624EB91E" w14:textId="77777777" w:rsidR="00E166AC" w:rsidRPr="00E166AC" w:rsidRDefault="00E166AC" w:rsidP="00E166AC">
      <w:pPr>
        <w:ind w:left="720"/>
        <w:rPr>
          <w:rFonts w:eastAsia="Calibri"/>
          <w:lang w:val="es-ES_tradnl" w:eastAsia="es-ES"/>
        </w:rPr>
      </w:pPr>
    </w:p>
    <w:p w14:paraId="0120A51F"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Ejecutar los acuerdos y decisiones del Consejo de Administración; </w:t>
      </w:r>
    </w:p>
    <w:p w14:paraId="5C6B34FB"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Formular y presentar para autorización del Consejo de Administración el Programa de Desarrollo de la Comisión Federal de Electricidad y el programa operativo y financiero anual de trabajo; </w:t>
      </w:r>
    </w:p>
    <w:p w14:paraId="17DC6D29" w14:textId="77777777" w:rsidR="00E166AC" w:rsidRPr="00E166AC" w:rsidRDefault="00E166AC" w:rsidP="00E166AC">
      <w:pPr>
        <w:spacing w:line="240" w:lineRule="auto"/>
        <w:ind w:left="720"/>
        <w:contextualSpacing/>
        <w:rPr>
          <w:rFonts w:eastAsia="Times New Roman"/>
          <w:lang w:val="es-ES" w:eastAsia="es-ES"/>
        </w:rPr>
      </w:pPr>
    </w:p>
    <w:p w14:paraId="7E547304"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Presentar para aprobación del Consejo de Administración, previa revisión del Comité de Sostenibilidad, el plan de sostenibilidad de la Comisión Federal de Electricidad; </w:t>
      </w:r>
    </w:p>
    <w:p w14:paraId="08CD5858" w14:textId="77777777" w:rsidR="00E166AC" w:rsidRPr="00E166AC" w:rsidRDefault="00E166AC" w:rsidP="00E166AC">
      <w:pPr>
        <w:spacing w:line="240" w:lineRule="auto"/>
        <w:ind w:left="720"/>
        <w:contextualSpacing/>
        <w:rPr>
          <w:rFonts w:eastAsia="Times New Roman"/>
          <w:lang w:val="es-ES" w:eastAsia="es-ES"/>
        </w:rPr>
      </w:pPr>
    </w:p>
    <w:p w14:paraId="48C2CD0F"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Enviar a la Secretaría de Hacienda y Crédito Público, en términos de lo dispuesto en el Capítulo VI del Título Cuarto y demás disposiciones aplicables de esta Ley, la información presupuestaria y financiera que corresponda a la Comisión Federal de Electricidad y, en su caso, empresas filiales; </w:t>
      </w:r>
    </w:p>
    <w:p w14:paraId="74418EEA" w14:textId="77777777" w:rsidR="00E166AC" w:rsidRPr="00E166AC" w:rsidRDefault="00E166AC" w:rsidP="00E166AC">
      <w:pPr>
        <w:spacing w:line="240" w:lineRule="auto"/>
        <w:ind w:left="720"/>
        <w:contextualSpacing/>
        <w:rPr>
          <w:rFonts w:eastAsia="Times New Roman"/>
          <w:lang w:val="es-ES" w:eastAsia="es-ES"/>
        </w:rPr>
      </w:pPr>
    </w:p>
    <w:p w14:paraId="12149861"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Autorizar los pagos extraordinarios, donativos y donaciones en efectivo o en especie que la Comisión Federal de Electricidad y, en su caso, sus empresas filiales otorguen, en términos de los lineamientos que expida el Consejo de Administración; </w:t>
      </w:r>
    </w:p>
    <w:p w14:paraId="3B266DF9" w14:textId="77777777" w:rsidR="00E166AC" w:rsidRPr="00E166AC" w:rsidRDefault="00E166AC" w:rsidP="00E166AC">
      <w:pPr>
        <w:spacing w:line="240" w:lineRule="auto"/>
        <w:ind w:left="720"/>
        <w:contextualSpacing/>
        <w:rPr>
          <w:rFonts w:eastAsia="Times New Roman"/>
          <w:lang w:val="es-ES" w:eastAsia="es-ES"/>
        </w:rPr>
      </w:pPr>
    </w:p>
    <w:p w14:paraId="4C55ADCB"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Administrar el patrimonio de la empresa y disponer de sus bienes conforme a lo establecido en la presente Ley y en las políticas y autorizaciones que al efecto emita el Consejo de Administración; </w:t>
      </w:r>
    </w:p>
    <w:p w14:paraId="0DF91167" w14:textId="77777777" w:rsidR="00E166AC" w:rsidRPr="00E166AC" w:rsidRDefault="00E166AC" w:rsidP="00E166AC">
      <w:pPr>
        <w:spacing w:line="240" w:lineRule="auto"/>
        <w:ind w:left="720"/>
        <w:contextualSpacing/>
        <w:rPr>
          <w:rFonts w:eastAsia="Times New Roman"/>
          <w:lang w:val="es-ES" w:eastAsia="es-ES"/>
        </w:rPr>
      </w:pPr>
    </w:p>
    <w:p w14:paraId="271D48ED"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Dirigir la política y establecer las directrices para la programación, instrumentación y evaluación de las acciones de apoyo de la Comisión Federal de Electricidad y sus empresas filiales, para el desarrollo comunitario sustentable, que hagan viable las actividades productivas; </w:t>
      </w:r>
    </w:p>
    <w:p w14:paraId="298381E4" w14:textId="77777777" w:rsidR="00E166AC" w:rsidRPr="00E166AC" w:rsidRDefault="00E166AC" w:rsidP="00E166AC">
      <w:pPr>
        <w:spacing w:line="240" w:lineRule="auto"/>
        <w:ind w:left="720"/>
        <w:contextualSpacing/>
        <w:rPr>
          <w:rFonts w:eastAsia="Times New Roman"/>
          <w:lang w:val="es-ES" w:eastAsia="es-ES"/>
        </w:rPr>
      </w:pPr>
    </w:p>
    <w:p w14:paraId="351AE0D8"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Convenir y suscribir los contratos colectivos y convenios administrativos sindicales que regulen las relaciones laborales de la Comisión Federal de Electricidad, conforme a las previsiones máximas previamente aprobadas por el Consejo de Administración, así como expedir los reglamentos de trabajo del personal de confianza, en términos del artículo 123, apartado A, de la Constitución Política de los Estados Unidos Mexicanos y de la Ley Federal del Trabajo; </w:t>
      </w:r>
    </w:p>
    <w:p w14:paraId="63309037" w14:textId="77777777" w:rsidR="00E166AC" w:rsidRPr="00E166AC" w:rsidRDefault="00E166AC" w:rsidP="00E166AC">
      <w:pPr>
        <w:spacing w:line="240" w:lineRule="auto"/>
        <w:ind w:left="720"/>
        <w:contextualSpacing/>
        <w:rPr>
          <w:rFonts w:eastAsia="Times New Roman"/>
          <w:lang w:val="es-ES" w:eastAsia="es-ES"/>
        </w:rPr>
      </w:pPr>
    </w:p>
    <w:p w14:paraId="59196E56"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Dirigir la instrumentación y administración de los sistemas de seguridad de los bienes e instalaciones de la Comisión Federal de Electricidad y, en su caso, empresas filiales, en coordinación con las dependencias competentes de los tres órdenes de gobierno; </w:t>
      </w:r>
    </w:p>
    <w:p w14:paraId="1609173F"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lastRenderedPageBreak/>
        <w:t xml:space="preserve">Dirigir la instrumentación y administración de los mecanismos de seguridad, salud y protección y seguridad industrial de la Comisión Federal de Electricidad y, en su caso, empresas filiales, así como los mecanismos y procedimientos para controlar la calidad y continuidad de las operaciones industriales y comerciales; </w:t>
      </w:r>
    </w:p>
    <w:p w14:paraId="75CD9457"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Dirigir el diseño y la implementación de los programas de prevención en materia eléctrica, y los demás que, en materia de seguridad operativa, equilibrio ecológico y preservación del medio ambiente sean aplicables; </w:t>
      </w:r>
    </w:p>
    <w:p w14:paraId="6AC0C03E" w14:textId="77777777" w:rsidR="00E166AC" w:rsidRPr="00E166AC" w:rsidRDefault="00E166AC" w:rsidP="00E166AC">
      <w:pPr>
        <w:spacing w:line="240" w:lineRule="auto"/>
        <w:ind w:left="720"/>
        <w:contextualSpacing/>
        <w:rPr>
          <w:rFonts w:eastAsia="Times New Roman"/>
          <w:lang w:val="es-ES" w:eastAsia="es-ES"/>
        </w:rPr>
      </w:pPr>
    </w:p>
    <w:p w14:paraId="7F9C076D"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Constituir, disolver y determinar las funciones de grupos de trabajo o comisiones asesoras que se requieran para el cumplimiento del objeto de la empresa, así como dictar las bases para su funcionamiento; </w:t>
      </w:r>
    </w:p>
    <w:p w14:paraId="1FD5D8EF" w14:textId="77777777" w:rsidR="00E166AC" w:rsidRPr="00E166AC" w:rsidRDefault="00E166AC" w:rsidP="00E166AC">
      <w:pPr>
        <w:spacing w:line="240" w:lineRule="auto"/>
        <w:ind w:left="720"/>
        <w:contextualSpacing/>
        <w:rPr>
          <w:rFonts w:eastAsia="Times New Roman"/>
          <w:lang w:val="es-ES" w:eastAsia="es-ES"/>
        </w:rPr>
      </w:pPr>
    </w:p>
    <w:p w14:paraId="69F017DF"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Presentar al Consejo de Administración un informe anual sobre el desempeño de la Comisión Federal de Electricidad y sus empresas filiales, incluido el ejercicio de los presupuestos de ingresos y egresos y los estados financieros correspondientes. El informe y los documentos de apoyo deben contener un análisis comparativo sobre las metas y compromisos establecidos en el Programa de Desarrollo de la Comisión Federal de Electricidad con los resultados alcanzados; </w:t>
      </w:r>
    </w:p>
    <w:p w14:paraId="3AD0B80E" w14:textId="77777777" w:rsidR="00E166AC" w:rsidRPr="00E166AC" w:rsidRDefault="00E166AC" w:rsidP="00E166AC">
      <w:pPr>
        <w:spacing w:line="240" w:lineRule="auto"/>
        <w:ind w:left="720"/>
        <w:contextualSpacing/>
        <w:rPr>
          <w:rFonts w:eastAsia="Times New Roman"/>
          <w:lang w:val="es-ES" w:eastAsia="es-ES"/>
        </w:rPr>
      </w:pPr>
    </w:p>
    <w:p w14:paraId="7431B618"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Dar a conocer al público en general, los estados financieros bajo Normas Internacionales de Información Financiera, en los términos que establezca el Consejo de Administración; </w:t>
      </w:r>
    </w:p>
    <w:p w14:paraId="32239BB9" w14:textId="77777777" w:rsidR="00E166AC" w:rsidRPr="00E166AC" w:rsidRDefault="00E166AC" w:rsidP="00E166AC">
      <w:pPr>
        <w:spacing w:line="240" w:lineRule="auto"/>
        <w:ind w:left="720"/>
        <w:contextualSpacing/>
        <w:rPr>
          <w:rFonts w:eastAsia="Times New Roman"/>
          <w:lang w:val="es-ES" w:eastAsia="es-ES"/>
        </w:rPr>
      </w:pPr>
    </w:p>
    <w:p w14:paraId="1B19DC5B"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Establecer medidas para el desarrollo tecnológico y para asegurar la calidad de sus productos; </w:t>
      </w:r>
    </w:p>
    <w:p w14:paraId="4A2741DC" w14:textId="77777777" w:rsidR="00E166AC" w:rsidRPr="00E166AC" w:rsidRDefault="00E166AC" w:rsidP="00E166AC">
      <w:pPr>
        <w:spacing w:line="240" w:lineRule="auto"/>
        <w:ind w:left="720"/>
        <w:contextualSpacing/>
        <w:rPr>
          <w:rFonts w:eastAsia="Times New Roman"/>
          <w:lang w:val="es-ES" w:eastAsia="es-ES"/>
        </w:rPr>
      </w:pPr>
    </w:p>
    <w:p w14:paraId="5F16749B"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Proponer al Consejo de Administración las adecuaciones que estime necesarias a las políticas generales de operación; </w:t>
      </w:r>
    </w:p>
    <w:p w14:paraId="7B84366C" w14:textId="77777777" w:rsidR="00E166AC" w:rsidRPr="00E166AC" w:rsidRDefault="00E166AC" w:rsidP="00E166AC">
      <w:pPr>
        <w:spacing w:line="240" w:lineRule="auto"/>
        <w:ind w:left="720"/>
        <w:contextualSpacing/>
        <w:rPr>
          <w:rFonts w:eastAsia="Times New Roman"/>
          <w:lang w:val="es-ES" w:eastAsia="es-ES"/>
        </w:rPr>
      </w:pPr>
    </w:p>
    <w:p w14:paraId="1A28BE74"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 xml:space="preserve">Difundir la información relevante y eventos que deban ser públicos en términos de las disposiciones aplicables, y </w:t>
      </w:r>
    </w:p>
    <w:p w14:paraId="281F2D4D" w14:textId="77777777" w:rsidR="00E166AC" w:rsidRPr="00E166AC" w:rsidRDefault="00E166AC" w:rsidP="00E166AC">
      <w:pPr>
        <w:spacing w:line="240" w:lineRule="auto"/>
        <w:ind w:left="720"/>
        <w:contextualSpacing/>
        <w:rPr>
          <w:rFonts w:eastAsia="Times New Roman"/>
          <w:lang w:val="es-ES" w:eastAsia="es-ES"/>
        </w:rPr>
      </w:pPr>
    </w:p>
    <w:p w14:paraId="4F19AF8C" w14:textId="77777777" w:rsidR="00E166AC" w:rsidRPr="00E166AC" w:rsidRDefault="00E166AC" w:rsidP="00916F99">
      <w:pPr>
        <w:numPr>
          <w:ilvl w:val="0"/>
          <w:numId w:val="26"/>
        </w:numPr>
        <w:spacing w:line="240" w:lineRule="auto"/>
        <w:rPr>
          <w:rFonts w:eastAsia="Calibri"/>
          <w:lang w:val="es-ES_tradnl" w:eastAsia="es-ES"/>
        </w:rPr>
      </w:pPr>
      <w:r w:rsidRPr="00E166AC">
        <w:rPr>
          <w:rFonts w:eastAsia="Calibri"/>
          <w:lang w:val="es-ES" w:eastAsia="es-ES"/>
        </w:rPr>
        <w:t>Las demás previstas en esta Ley, y las que le asigne el Consejo de Administración, el Estatuto Orgánico o se prevean en otros ordenamientos jurídicos aplicables.</w:t>
      </w:r>
    </w:p>
    <w:p w14:paraId="27708020" w14:textId="77777777" w:rsidR="00E166AC" w:rsidRPr="00E166AC" w:rsidRDefault="00E166AC" w:rsidP="00E166AC">
      <w:pPr>
        <w:ind w:left="1008" w:hanging="720"/>
        <w:rPr>
          <w:rFonts w:eastAsia="Calibri"/>
          <w:lang w:val="es-ES_tradnl" w:eastAsia="es-ES"/>
        </w:rPr>
      </w:pPr>
    </w:p>
    <w:p w14:paraId="21F0258B" w14:textId="77777777" w:rsidR="00E166AC" w:rsidRPr="00E166AC" w:rsidRDefault="00E166AC" w:rsidP="00E166AC">
      <w:pPr>
        <w:rPr>
          <w:rFonts w:eastAsia="Calibri"/>
          <w:lang w:val="es-ES" w:eastAsia="es-ES"/>
        </w:rPr>
      </w:pPr>
      <w:bookmarkStart w:id="49" w:name="Artículo_50"/>
      <w:r w:rsidRPr="00E166AC">
        <w:rPr>
          <w:rFonts w:eastAsia="Calibri"/>
          <w:b/>
          <w:lang w:val="es-ES_tradnl" w:eastAsia="es-ES"/>
        </w:rPr>
        <w:t>Artículo 50</w:t>
      </w:r>
      <w:bookmarkEnd w:id="49"/>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La persona titular de la Dirección General debe ser nombrada por la persona titular del Ejecutivo Federal. Tal nombramiento debe recaer en una persona que reúna los requisitos señalados para las personas consejeras en el artículo 22 de esta Ley, así como no ser cónyuge, concubina o concubinario o tener parentesco por consanguinidad o afinidad, sin límite de grado, o integrante de sociedad en convivencia con cualquiera de quienes integran el Consejo de Administración.</w:t>
      </w:r>
    </w:p>
    <w:p w14:paraId="14DCF7C7" w14:textId="77777777" w:rsidR="00E166AC" w:rsidRPr="00E166AC" w:rsidRDefault="00E166AC" w:rsidP="00E166AC">
      <w:pPr>
        <w:ind w:left="1008" w:hanging="720"/>
        <w:rPr>
          <w:rFonts w:eastAsia="Calibri"/>
          <w:lang w:val="es-ES" w:eastAsia="es-ES"/>
        </w:rPr>
      </w:pPr>
    </w:p>
    <w:p w14:paraId="7C1A3C32" w14:textId="77777777" w:rsidR="00E166AC" w:rsidRPr="00E166AC" w:rsidRDefault="00E166AC" w:rsidP="00E166AC">
      <w:pPr>
        <w:rPr>
          <w:rFonts w:eastAsia="Calibri"/>
          <w:lang w:val="es-ES" w:eastAsia="es-ES"/>
        </w:rPr>
      </w:pPr>
      <w:bookmarkStart w:id="50" w:name="Artículo_51"/>
      <w:r w:rsidRPr="00E166AC">
        <w:rPr>
          <w:rFonts w:eastAsia="Calibri"/>
          <w:b/>
          <w:lang w:val="es-ES_tradnl" w:eastAsia="es-ES"/>
        </w:rPr>
        <w:lastRenderedPageBreak/>
        <w:t>Artículo 51</w:t>
      </w:r>
      <w:bookmarkEnd w:id="50"/>
      <w:r w:rsidRPr="00E166AC">
        <w:rPr>
          <w:rFonts w:eastAsia="Calibri"/>
          <w:b/>
          <w:lang w:val="es-ES_tradnl" w:eastAsia="es-ES"/>
        </w:rPr>
        <w:t xml:space="preserve">.- </w:t>
      </w:r>
      <w:r w:rsidRPr="00E166AC">
        <w:rPr>
          <w:rFonts w:eastAsia="Calibri"/>
          <w:lang w:val="es-ES" w:eastAsia="es-ES"/>
        </w:rPr>
        <w:t>La persona titular de la Dirección General puede ser removida discrecionalmente por la persona titular del Ejecutivo Federal o por el Consejo de Administración, por decisión adoptada por al menos seis de sus integrantes.</w:t>
      </w:r>
    </w:p>
    <w:p w14:paraId="15843F21" w14:textId="77777777" w:rsidR="00E166AC" w:rsidRPr="00E166AC" w:rsidRDefault="00E166AC" w:rsidP="00E166AC">
      <w:pPr>
        <w:rPr>
          <w:rFonts w:eastAsia="Calibri"/>
          <w:lang w:val="es-ES_tradnl" w:eastAsia="es-ES"/>
        </w:rPr>
      </w:pPr>
      <w:r w:rsidRPr="00E166AC">
        <w:rPr>
          <w:rFonts w:eastAsia="Calibri"/>
          <w:lang w:val="es-ES" w:eastAsia="es-ES"/>
        </w:rPr>
        <w:t>El Consejo de Administración debe resolver sobre las solicitudes de licencia que le presente la persona titular de la Dirección General</w:t>
      </w:r>
      <w:r w:rsidRPr="00E166AC">
        <w:rPr>
          <w:rFonts w:eastAsia="Calibri"/>
          <w:lang w:val="es-ES_tradnl" w:eastAsia="es-ES"/>
        </w:rPr>
        <w:t>.</w:t>
      </w:r>
    </w:p>
    <w:p w14:paraId="0D769D4C" w14:textId="77777777" w:rsidR="00E166AC" w:rsidRPr="00E166AC" w:rsidRDefault="00E166AC" w:rsidP="00E166AC">
      <w:pPr>
        <w:ind w:firstLine="288"/>
        <w:rPr>
          <w:rFonts w:eastAsia="Calibri"/>
          <w:lang w:val="es-ES_tradnl" w:eastAsia="es-ES"/>
        </w:rPr>
      </w:pPr>
    </w:p>
    <w:p w14:paraId="1A7D2AF4" w14:textId="77777777" w:rsidR="00E166AC" w:rsidRPr="00E166AC" w:rsidRDefault="00E166AC" w:rsidP="00E166AC">
      <w:pPr>
        <w:rPr>
          <w:rFonts w:eastAsia="Calibri"/>
          <w:lang w:val="es-ES_tradnl" w:eastAsia="es-ES"/>
        </w:rPr>
      </w:pPr>
      <w:bookmarkStart w:id="51" w:name="Artículo_52"/>
      <w:r w:rsidRPr="00E166AC">
        <w:rPr>
          <w:rFonts w:eastAsia="Calibri"/>
          <w:b/>
          <w:lang w:val="es-ES_tradnl" w:eastAsia="es-ES"/>
        </w:rPr>
        <w:t>Artículo 52</w:t>
      </w:r>
      <w:bookmarkEnd w:id="51"/>
      <w:r w:rsidRPr="00E166AC">
        <w:rPr>
          <w:rFonts w:eastAsia="Calibri"/>
          <w:b/>
          <w:lang w:val="es-ES_tradnl" w:eastAsia="es-ES"/>
        </w:rPr>
        <w:t xml:space="preserve">.- </w:t>
      </w:r>
      <w:r w:rsidRPr="00E166AC">
        <w:rPr>
          <w:rFonts w:eastAsia="Calibri"/>
          <w:lang w:val="es-ES" w:eastAsia="es-ES"/>
        </w:rPr>
        <w:t>La persona titular de la Dirección General debe informar a la persona titular del Ejecutivo Federal y al Consejo de Administración sobre el incumplimiento de alguno de los requisitos que debe cubrir para su designación, así como sobre cualquier impedimento que le sobrevenga</w:t>
      </w:r>
      <w:r w:rsidRPr="00E166AC">
        <w:rPr>
          <w:rFonts w:eastAsia="Calibri"/>
          <w:lang w:val="es-ES_tradnl" w:eastAsia="es-ES"/>
        </w:rPr>
        <w:t>.</w:t>
      </w:r>
    </w:p>
    <w:p w14:paraId="4EE58AE9"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TÍTULO TERCERO</w:t>
      </w:r>
    </w:p>
    <w:p w14:paraId="570EF64B" w14:textId="77777777" w:rsidR="00E166AC" w:rsidRPr="00E166AC" w:rsidRDefault="00E166AC" w:rsidP="00DE5FD9">
      <w:pPr>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VIGILANCIA Y AUDITORÍA</w:t>
      </w:r>
    </w:p>
    <w:p w14:paraId="740B796E" w14:textId="77777777" w:rsidR="00E166AC" w:rsidRPr="00E166AC" w:rsidRDefault="00E166AC" w:rsidP="00E166AC">
      <w:pPr>
        <w:rPr>
          <w:rFonts w:eastAsia="Calibri"/>
          <w:b/>
          <w:bCs/>
          <w:lang w:val="es-ES_tradnl" w:eastAsia="es-ES"/>
        </w:rPr>
      </w:pPr>
    </w:p>
    <w:p w14:paraId="773E5729" w14:textId="77777777" w:rsidR="00E166AC" w:rsidRPr="00E166AC" w:rsidRDefault="00E166AC" w:rsidP="00E166AC">
      <w:pPr>
        <w:rPr>
          <w:rFonts w:eastAsia="Calibri"/>
          <w:lang w:val="es-ES" w:eastAsia="es-ES"/>
        </w:rPr>
      </w:pPr>
      <w:bookmarkStart w:id="52" w:name="Artículo_53"/>
      <w:r w:rsidRPr="00E166AC">
        <w:rPr>
          <w:rFonts w:eastAsia="Calibri"/>
          <w:b/>
          <w:lang w:val="es-ES_tradnl" w:eastAsia="es-ES"/>
        </w:rPr>
        <w:t>Artículo 53</w:t>
      </w:r>
      <w:bookmarkEnd w:id="52"/>
      <w:r w:rsidRPr="00E166AC">
        <w:rPr>
          <w:rFonts w:eastAsia="Calibri"/>
          <w:b/>
          <w:lang w:val="es-ES_tradnl" w:eastAsia="es-ES"/>
        </w:rPr>
        <w:t xml:space="preserve">.- </w:t>
      </w:r>
      <w:r w:rsidRPr="00E166AC">
        <w:rPr>
          <w:rFonts w:eastAsia="Calibri"/>
          <w:lang w:val="es-ES" w:eastAsia="es-ES"/>
        </w:rPr>
        <w:t xml:space="preserve">La vigilancia y auditoría de la Comisión Federal de Electricidad y, en su caso, de las empresas filiales se debe realizar por: </w:t>
      </w:r>
    </w:p>
    <w:p w14:paraId="2DA2B6CF" w14:textId="77777777" w:rsidR="00E166AC" w:rsidRPr="00E166AC" w:rsidRDefault="00E166AC" w:rsidP="00E166AC">
      <w:pPr>
        <w:rPr>
          <w:rFonts w:eastAsia="Calibri"/>
          <w:lang w:val="es-ES" w:eastAsia="es-ES"/>
        </w:rPr>
      </w:pPr>
    </w:p>
    <w:p w14:paraId="564BE0DD" w14:textId="77777777" w:rsidR="00E166AC" w:rsidRPr="00E166AC" w:rsidRDefault="00E166AC" w:rsidP="00916F99">
      <w:pPr>
        <w:numPr>
          <w:ilvl w:val="0"/>
          <w:numId w:val="27"/>
        </w:numPr>
        <w:spacing w:line="240" w:lineRule="auto"/>
        <w:rPr>
          <w:rFonts w:eastAsia="Calibri"/>
          <w:lang w:val="es-ES_tradnl" w:eastAsia="es-ES"/>
        </w:rPr>
      </w:pPr>
      <w:r w:rsidRPr="00E166AC">
        <w:rPr>
          <w:rFonts w:eastAsia="Calibri"/>
          <w:lang w:val="es-ES" w:eastAsia="es-ES"/>
        </w:rPr>
        <w:t xml:space="preserve">El Comité de Auditoría; </w:t>
      </w:r>
    </w:p>
    <w:p w14:paraId="37FE6AEF" w14:textId="77777777" w:rsidR="00E166AC" w:rsidRPr="00E166AC" w:rsidRDefault="00E166AC" w:rsidP="00E166AC">
      <w:pPr>
        <w:ind w:firstLine="288"/>
        <w:rPr>
          <w:rFonts w:eastAsia="Calibri"/>
          <w:lang w:val="es-ES_tradnl" w:eastAsia="es-ES"/>
        </w:rPr>
      </w:pPr>
    </w:p>
    <w:p w14:paraId="365914D6" w14:textId="77777777" w:rsidR="00E166AC" w:rsidRPr="00E166AC" w:rsidRDefault="00E166AC" w:rsidP="00916F99">
      <w:pPr>
        <w:numPr>
          <w:ilvl w:val="0"/>
          <w:numId w:val="27"/>
        </w:numPr>
        <w:spacing w:line="240" w:lineRule="auto"/>
        <w:rPr>
          <w:rFonts w:eastAsia="Calibri"/>
          <w:lang w:val="es-ES_tradnl" w:eastAsia="es-ES"/>
        </w:rPr>
      </w:pPr>
      <w:r w:rsidRPr="00E166AC">
        <w:rPr>
          <w:rFonts w:eastAsia="Calibri"/>
          <w:lang w:val="es-ES" w:eastAsia="es-ES"/>
        </w:rPr>
        <w:t xml:space="preserve">La Auditoría Interna, y </w:t>
      </w:r>
    </w:p>
    <w:p w14:paraId="1281308F" w14:textId="77777777" w:rsidR="00E166AC" w:rsidRPr="00E166AC" w:rsidRDefault="00E166AC" w:rsidP="00E166AC">
      <w:pPr>
        <w:rPr>
          <w:rFonts w:eastAsia="Calibri"/>
          <w:lang w:val="es-ES_tradnl" w:eastAsia="es-ES"/>
        </w:rPr>
      </w:pPr>
    </w:p>
    <w:p w14:paraId="01309720" w14:textId="77777777" w:rsidR="00E166AC" w:rsidRPr="00E166AC" w:rsidRDefault="00E166AC" w:rsidP="00916F99">
      <w:pPr>
        <w:numPr>
          <w:ilvl w:val="0"/>
          <w:numId w:val="27"/>
        </w:numPr>
        <w:spacing w:line="240" w:lineRule="auto"/>
        <w:rPr>
          <w:rFonts w:eastAsia="Calibri"/>
          <w:lang w:val="es-ES_tradnl" w:eastAsia="es-ES"/>
        </w:rPr>
      </w:pPr>
      <w:r w:rsidRPr="00E166AC">
        <w:rPr>
          <w:rFonts w:eastAsia="Calibri"/>
          <w:lang w:val="es-ES" w:eastAsia="es-ES"/>
        </w:rPr>
        <w:t>La Auditoría Externa</w:t>
      </w:r>
      <w:r w:rsidRPr="00E166AC">
        <w:rPr>
          <w:rFonts w:eastAsia="Calibri"/>
          <w:lang w:val="es-ES_tradnl" w:eastAsia="es-ES"/>
        </w:rPr>
        <w:t>.</w:t>
      </w:r>
    </w:p>
    <w:p w14:paraId="40224A71" w14:textId="77777777" w:rsidR="00E166AC" w:rsidRPr="00E166AC" w:rsidRDefault="00E166AC" w:rsidP="00E166AC">
      <w:pPr>
        <w:ind w:left="1008" w:hanging="720"/>
        <w:rPr>
          <w:rFonts w:eastAsia="Calibri"/>
          <w:lang w:val="es-ES_tradnl" w:eastAsia="es-ES"/>
        </w:rPr>
      </w:pPr>
    </w:p>
    <w:p w14:paraId="7E8EA425" w14:textId="77777777" w:rsidR="00E166AC" w:rsidRPr="00E166AC" w:rsidRDefault="00E166AC" w:rsidP="00E166AC">
      <w:pPr>
        <w:rPr>
          <w:rFonts w:eastAsia="Calibri"/>
          <w:lang w:val="es-ES" w:eastAsia="es-ES"/>
        </w:rPr>
      </w:pPr>
      <w:bookmarkStart w:id="53" w:name="Artículo_54"/>
      <w:r w:rsidRPr="00E166AC">
        <w:rPr>
          <w:rFonts w:eastAsia="Calibri"/>
          <w:b/>
          <w:lang w:val="es-ES_tradnl" w:eastAsia="es-ES"/>
        </w:rPr>
        <w:t>Artículo 54</w:t>
      </w:r>
      <w:bookmarkEnd w:id="53"/>
      <w:r w:rsidRPr="00E166AC">
        <w:rPr>
          <w:rFonts w:eastAsia="Calibri"/>
          <w:b/>
          <w:lang w:val="es-ES_tradnl" w:eastAsia="es-ES"/>
        </w:rPr>
        <w:t xml:space="preserve">.- </w:t>
      </w:r>
      <w:r w:rsidRPr="00E166AC">
        <w:rPr>
          <w:rFonts w:eastAsia="Calibri"/>
          <w:lang w:val="es-ES" w:eastAsia="es-ES"/>
        </w:rPr>
        <w:t xml:space="preserve">El Comité de Auditoría tiene a su cargo las funciones siguientes: </w:t>
      </w:r>
    </w:p>
    <w:p w14:paraId="413C159B" w14:textId="77777777" w:rsidR="00E166AC" w:rsidRPr="00E166AC" w:rsidRDefault="00E166AC" w:rsidP="00E166AC">
      <w:pPr>
        <w:rPr>
          <w:rFonts w:eastAsia="Calibri"/>
          <w:lang w:val="es-ES" w:eastAsia="es-ES"/>
        </w:rPr>
      </w:pPr>
    </w:p>
    <w:p w14:paraId="3915A005"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Proponer al Consejo de Administración la designación de la persona titular de la Auditoría Interna, emitir las políticas para el desarrollo de sus actividades y evaluar su desempeño; </w:t>
      </w:r>
    </w:p>
    <w:p w14:paraId="0DA8A8F3" w14:textId="77777777" w:rsidR="00E166AC" w:rsidRPr="00E166AC" w:rsidRDefault="00E166AC" w:rsidP="00E166AC">
      <w:pPr>
        <w:ind w:left="720"/>
        <w:rPr>
          <w:rFonts w:eastAsia="Calibri"/>
          <w:lang w:val="es-ES_tradnl" w:eastAsia="es-ES"/>
        </w:rPr>
      </w:pPr>
    </w:p>
    <w:p w14:paraId="1A66308C"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Dar seguimiento a la gestión de la Comisión Federal de Electricidad y sus empresas filiales, revisar la documentación concerniente a la evaluación del desempeño financiero y operativo, general y por funciones de la empresa, así como presentar al Consejo de Administración los informes relacionados con estos temas; </w:t>
      </w:r>
    </w:p>
    <w:p w14:paraId="5D611C29" w14:textId="77777777" w:rsidR="00E166AC" w:rsidRPr="00E166AC" w:rsidRDefault="00E166AC" w:rsidP="00E166AC">
      <w:pPr>
        <w:spacing w:line="240" w:lineRule="auto"/>
        <w:ind w:left="720"/>
        <w:contextualSpacing/>
        <w:rPr>
          <w:rFonts w:eastAsia="Times New Roman"/>
          <w:lang w:val="es-ES" w:eastAsia="es-ES"/>
        </w:rPr>
      </w:pPr>
    </w:p>
    <w:p w14:paraId="71823EA9"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Verificar el cumplimiento de las metas, objetivos, planes, programas y proyectos prioritarios, incluyendo los plazos, términos y condiciones de los compromisos que se asuman, así como establecer indicadores objetivos y cuantificables para la evaluación del desempeño; </w:t>
      </w:r>
    </w:p>
    <w:p w14:paraId="2CAADD92" w14:textId="77777777" w:rsidR="00E166AC" w:rsidRPr="00E166AC" w:rsidRDefault="00E166AC" w:rsidP="00E166AC">
      <w:pPr>
        <w:spacing w:line="240" w:lineRule="auto"/>
        <w:ind w:left="720"/>
        <w:contextualSpacing/>
        <w:rPr>
          <w:rFonts w:eastAsia="Times New Roman"/>
          <w:lang w:val="es-ES" w:eastAsia="es-ES"/>
        </w:rPr>
      </w:pPr>
    </w:p>
    <w:p w14:paraId="3202ED67"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Verificar y certificar la racionabilidad y suficiencia de la información contable y financiera; </w:t>
      </w:r>
    </w:p>
    <w:p w14:paraId="355A4735" w14:textId="77777777" w:rsidR="00E166AC" w:rsidRPr="00E166AC" w:rsidRDefault="00E166AC" w:rsidP="00E166AC">
      <w:pPr>
        <w:spacing w:line="240" w:lineRule="auto"/>
        <w:ind w:left="720"/>
        <w:contextualSpacing/>
        <w:rPr>
          <w:rFonts w:eastAsia="Times New Roman"/>
          <w:lang w:val="es-ES" w:eastAsia="es-ES"/>
        </w:rPr>
      </w:pPr>
    </w:p>
    <w:p w14:paraId="636A9E55"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Supervisar los procesos para formular, integrar y difundir la información contable y financiera, así como la ejecución de las auditorías que se realicen a los estados financieros </w:t>
      </w:r>
      <w:r w:rsidRPr="00E166AC">
        <w:rPr>
          <w:rFonts w:eastAsia="Calibri"/>
          <w:lang w:val="es-ES" w:eastAsia="es-ES"/>
        </w:rPr>
        <w:lastRenderedPageBreak/>
        <w:t xml:space="preserve">de conformidad con los principios contables y las normas de auditoría que le son aplicables; </w:t>
      </w:r>
    </w:p>
    <w:p w14:paraId="0C491A2B" w14:textId="77777777" w:rsidR="00E166AC" w:rsidRPr="00E166AC" w:rsidRDefault="00E166AC" w:rsidP="00E166AC">
      <w:pPr>
        <w:spacing w:line="240" w:lineRule="auto"/>
        <w:ind w:left="720"/>
        <w:contextualSpacing/>
        <w:rPr>
          <w:rFonts w:eastAsia="Times New Roman"/>
          <w:lang w:val="es-ES" w:eastAsia="es-ES"/>
        </w:rPr>
      </w:pPr>
    </w:p>
    <w:p w14:paraId="6B7D9DB0"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Proponer para aprobación del Consejo de Administración, previa opinión o solicitud de la persona titular de la Dirección General, las modificaciones a las políticas contables; </w:t>
      </w:r>
    </w:p>
    <w:p w14:paraId="4D17605F" w14:textId="77777777" w:rsidR="00E166AC" w:rsidRPr="00E166AC" w:rsidRDefault="00E166AC" w:rsidP="00E166AC">
      <w:pPr>
        <w:spacing w:line="240" w:lineRule="auto"/>
        <w:ind w:left="720"/>
        <w:contextualSpacing/>
        <w:rPr>
          <w:rFonts w:eastAsia="Times New Roman"/>
          <w:lang w:val="es-ES" w:eastAsia="es-ES"/>
        </w:rPr>
      </w:pPr>
    </w:p>
    <w:p w14:paraId="14D90B09"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Emitir opinión sobre la suficiencia y racionabilidad del dictamen de auditoría externa de los estados financieros; </w:t>
      </w:r>
    </w:p>
    <w:p w14:paraId="658908AC" w14:textId="77777777" w:rsidR="00E166AC" w:rsidRPr="00E166AC" w:rsidRDefault="00E166AC" w:rsidP="00E166AC">
      <w:pPr>
        <w:spacing w:line="240" w:lineRule="auto"/>
        <w:ind w:left="720"/>
        <w:contextualSpacing/>
        <w:rPr>
          <w:rFonts w:eastAsia="Times New Roman"/>
          <w:lang w:val="es-ES" w:eastAsia="es-ES"/>
        </w:rPr>
      </w:pPr>
    </w:p>
    <w:p w14:paraId="551E955C"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Autorizar la contratación de la persona auditora externa en actividades distintas a los servicios de auditoría externa, a fin de evitar conflictos de interés que puedan afectar la independencia de su acción; </w:t>
      </w:r>
    </w:p>
    <w:p w14:paraId="1154D353" w14:textId="77777777" w:rsidR="00E166AC" w:rsidRPr="00E166AC" w:rsidRDefault="00E166AC" w:rsidP="00E166AC">
      <w:pPr>
        <w:spacing w:line="240" w:lineRule="auto"/>
        <w:ind w:left="720"/>
        <w:contextualSpacing/>
        <w:rPr>
          <w:rFonts w:eastAsia="Times New Roman"/>
          <w:lang w:val="es-ES" w:eastAsia="es-ES"/>
        </w:rPr>
      </w:pPr>
    </w:p>
    <w:p w14:paraId="7E3BD604"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Presentar para aprobación del Consejo de Administración, previa propuesta de la persona titular de la Dirección General y opinión de la persona titular de la Auditoría Interna, el sistema de control interno, así como los lineamientos que lo regulen; </w:t>
      </w:r>
    </w:p>
    <w:p w14:paraId="588E4080" w14:textId="77777777" w:rsidR="00E166AC" w:rsidRPr="00E166AC" w:rsidRDefault="00E166AC" w:rsidP="00E166AC">
      <w:pPr>
        <w:spacing w:line="240" w:lineRule="auto"/>
        <w:ind w:left="720"/>
        <w:contextualSpacing/>
        <w:rPr>
          <w:rFonts w:eastAsia="Times New Roman"/>
          <w:lang w:val="es-ES" w:eastAsia="es-ES"/>
        </w:rPr>
      </w:pPr>
    </w:p>
    <w:p w14:paraId="644D61D0"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Dar seguimiento e informar al Consejo de Administración del estado que guarda el sistema de control interno, y proponer las adecuaciones pertinentes, así como las demás medidas y acciones para corregir las deficiencias que identifique; </w:t>
      </w:r>
    </w:p>
    <w:p w14:paraId="07AE574F" w14:textId="77777777" w:rsidR="00E166AC" w:rsidRPr="00E166AC" w:rsidRDefault="00E166AC" w:rsidP="00E166AC">
      <w:pPr>
        <w:spacing w:line="240" w:lineRule="auto"/>
        <w:ind w:left="720"/>
        <w:contextualSpacing/>
        <w:rPr>
          <w:rFonts w:eastAsia="Times New Roman"/>
          <w:lang w:val="es-ES" w:eastAsia="es-ES"/>
        </w:rPr>
      </w:pPr>
    </w:p>
    <w:p w14:paraId="46583702"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Presentar para aprobación del Consejo de Administración, previa propuesta de la Auditoría Interna, los lineamientos en materia de auditoría y evaluación del desempeño; </w:t>
      </w:r>
    </w:p>
    <w:p w14:paraId="4143223D" w14:textId="77777777" w:rsidR="00E166AC" w:rsidRPr="00E166AC" w:rsidRDefault="00E166AC" w:rsidP="00E166AC">
      <w:pPr>
        <w:spacing w:line="240" w:lineRule="auto"/>
        <w:ind w:left="720"/>
        <w:contextualSpacing/>
        <w:rPr>
          <w:rFonts w:eastAsia="Times New Roman"/>
          <w:lang w:val="es-ES" w:eastAsia="es-ES"/>
        </w:rPr>
      </w:pPr>
    </w:p>
    <w:p w14:paraId="4785682F"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Emitir opinión sobre el informe anual de la persona titular de la Dirección General; </w:t>
      </w:r>
    </w:p>
    <w:p w14:paraId="63FAADBC" w14:textId="77777777" w:rsidR="00E166AC" w:rsidRPr="00E166AC" w:rsidRDefault="00E166AC" w:rsidP="00E166AC">
      <w:pPr>
        <w:spacing w:line="240" w:lineRule="auto"/>
        <w:ind w:left="720"/>
        <w:contextualSpacing/>
        <w:rPr>
          <w:rFonts w:eastAsia="Times New Roman"/>
          <w:lang w:val="es-ES" w:eastAsia="es-ES"/>
        </w:rPr>
      </w:pPr>
    </w:p>
    <w:p w14:paraId="22E7FD42"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Aprobar el programa anual de auditoría interna a propuesta de la persona titular de la Auditoría Interna, incluyendo aspectos de sostenibilidad; </w:t>
      </w:r>
    </w:p>
    <w:p w14:paraId="38EB9F66" w14:textId="77777777" w:rsidR="00E166AC" w:rsidRPr="00E166AC" w:rsidRDefault="00E166AC" w:rsidP="00E166AC">
      <w:pPr>
        <w:spacing w:line="240" w:lineRule="auto"/>
        <w:ind w:left="720"/>
        <w:contextualSpacing/>
        <w:rPr>
          <w:rFonts w:eastAsia="Times New Roman"/>
          <w:lang w:val="es-ES" w:eastAsia="es-ES"/>
        </w:rPr>
      </w:pPr>
    </w:p>
    <w:p w14:paraId="424EDE67"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Apoyar al Consejo de Administración en la elaboración de los informes que el órgano colegiado deba elaborar o presentar; </w:t>
      </w:r>
    </w:p>
    <w:p w14:paraId="66B6E0CB" w14:textId="77777777" w:rsidR="00E166AC" w:rsidRPr="00E166AC" w:rsidRDefault="00E166AC" w:rsidP="00E166AC">
      <w:pPr>
        <w:spacing w:line="240" w:lineRule="auto"/>
        <w:ind w:left="720"/>
        <w:contextualSpacing/>
        <w:rPr>
          <w:rFonts w:eastAsia="Times New Roman"/>
          <w:lang w:val="es-ES" w:eastAsia="es-ES"/>
        </w:rPr>
      </w:pPr>
    </w:p>
    <w:p w14:paraId="10DAC19D"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Programar y requerir, en cualquier momento, las investigaciones y auditorías que estime necesarias, salvo por lo que hace a la actuación del Consejo de Administración; </w:t>
      </w:r>
    </w:p>
    <w:p w14:paraId="33424CCC" w14:textId="77777777" w:rsidR="00E166AC" w:rsidRPr="00E166AC" w:rsidRDefault="00E166AC" w:rsidP="00E166AC">
      <w:pPr>
        <w:spacing w:line="240" w:lineRule="auto"/>
        <w:ind w:left="720"/>
        <w:contextualSpacing/>
        <w:rPr>
          <w:rFonts w:eastAsia="Times New Roman"/>
          <w:lang w:val="es-ES" w:eastAsia="es-ES"/>
        </w:rPr>
      </w:pPr>
    </w:p>
    <w:p w14:paraId="118900C2"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Presentar al Consejo de Administración, con la periodicidad que éste le indique, informes sobre los resultados de su gestión, así como las deficiencias e irregularidades detectadas con motivo del ejercicio de sus funciones y, en su caso, proponer las acciones para ser subsanadas con oportunidad; </w:t>
      </w:r>
    </w:p>
    <w:p w14:paraId="4FEED35D" w14:textId="77777777" w:rsidR="00E166AC" w:rsidRPr="00E166AC" w:rsidRDefault="00E166AC" w:rsidP="00E166AC">
      <w:pPr>
        <w:spacing w:line="240" w:lineRule="auto"/>
        <w:ind w:left="720"/>
        <w:contextualSpacing/>
        <w:rPr>
          <w:rFonts w:eastAsia="Times New Roman"/>
          <w:lang w:val="es-ES" w:eastAsia="es-ES"/>
        </w:rPr>
      </w:pPr>
    </w:p>
    <w:p w14:paraId="182F7C2A"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Proponer al Consejo de Administración criterios para la organización, clasificación y manejo de los informes a que se refiere esta Ley; </w:t>
      </w:r>
    </w:p>
    <w:p w14:paraId="70BB27E1" w14:textId="77777777" w:rsidR="00E166AC" w:rsidRPr="00E166AC" w:rsidRDefault="00E166AC" w:rsidP="00E166AC">
      <w:pPr>
        <w:spacing w:line="240" w:lineRule="auto"/>
        <w:ind w:left="720"/>
        <w:contextualSpacing/>
        <w:rPr>
          <w:rFonts w:eastAsia="Times New Roman"/>
          <w:lang w:val="es-ES" w:eastAsia="es-ES"/>
        </w:rPr>
      </w:pPr>
    </w:p>
    <w:p w14:paraId="56F5CDA9"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Supervisar la confiabilidad, eficacia y oportunidad de los mecanismos que se implementen para atender las solicitudes de información que reciba la empresa, en términos de las </w:t>
      </w:r>
      <w:r w:rsidRPr="00E166AC">
        <w:rPr>
          <w:rFonts w:eastAsia="Calibri"/>
          <w:lang w:val="es-ES" w:eastAsia="es-ES"/>
        </w:rPr>
        <w:lastRenderedPageBreak/>
        <w:t xml:space="preserve">disposiciones aplicables, y elaborar un dictamen anual sobre la transparencia en la Comisión Federal de Electricidad y la revelación de información conforme al artículo 123 de esta Ley; </w:t>
      </w:r>
    </w:p>
    <w:p w14:paraId="2EDFAE07" w14:textId="77777777" w:rsidR="00E166AC" w:rsidRPr="00E166AC" w:rsidRDefault="00E166AC" w:rsidP="00E166AC">
      <w:pPr>
        <w:spacing w:line="240" w:lineRule="auto"/>
        <w:ind w:left="720"/>
        <w:contextualSpacing/>
        <w:rPr>
          <w:rFonts w:eastAsia="Times New Roman"/>
          <w:lang w:val="es-ES" w:eastAsia="es-ES"/>
        </w:rPr>
      </w:pPr>
    </w:p>
    <w:p w14:paraId="56241005"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 xml:space="preserve">Comunicar al Consejo de Administración las diferencias de opinión o criterio que existieren entre la administración de la empresa y el propio Comité, y </w:t>
      </w:r>
    </w:p>
    <w:p w14:paraId="4087629D" w14:textId="77777777" w:rsidR="00E166AC" w:rsidRPr="00E166AC" w:rsidRDefault="00E166AC" w:rsidP="00E166AC">
      <w:pPr>
        <w:spacing w:line="240" w:lineRule="auto"/>
        <w:ind w:left="720"/>
        <w:contextualSpacing/>
        <w:rPr>
          <w:rFonts w:eastAsia="Times New Roman"/>
          <w:lang w:val="es-ES" w:eastAsia="es-ES"/>
        </w:rPr>
      </w:pPr>
    </w:p>
    <w:p w14:paraId="24DEEFDD" w14:textId="77777777" w:rsidR="00E166AC" w:rsidRPr="00E166AC" w:rsidRDefault="00E166AC" w:rsidP="00916F99">
      <w:pPr>
        <w:numPr>
          <w:ilvl w:val="0"/>
          <w:numId w:val="28"/>
        </w:numPr>
        <w:spacing w:line="240" w:lineRule="auto"/>
        <w:rPr>
          <w:rFonts w:eastAsia="Calibri"/>
          <w:lang w:val="es-ES_tradnl" w:eastAsia="es-ES"/>
        </w:rPr>
      </w:pPr>
      <w:r w:rsidRPr="00E166AC">
        <w:rPr>
          <w:rFonts w:eastAsia="Calibri"/>
          <w:lang w:val="es-ES" w:eastAsia="es-ES"/>
        </w:rPr>
        <w:t>Las demás que le asigne el Consejo de Administración o se establezcan en otros ordenamientos jurídicos aplicables.</w:t>
      </w:r>
    </w:p>
    <w:p w14:paraId="17A4A80F" w14:textId="77777777" w:rsidR="00E166AC" w:rsidRPr="00E166AC" w:rsidRDefault="00E166AC" w:rsidP="00E166AC">
      <w:pPr>
        <w:rPr>
          <w:rFonts w:eastAsia="Calibri"/>
          <w:lang w:val="es-ES_tradnl" w:eastAsia="es-ES"/>
        </w:rPr>
      </w:pPr>
    </w:p>
    <w:p w14:paraId="22D018D3" w14:textId="77777777" w:rsidR="00E166AC" w:rsidRPr="00E166AC" w:rsidRDefault="00E166AC" w:rsidP="00E166AC">
      <w:pPr>
        <w:rPr>
          <w:rFonts w:eastAsia="Calibri"/>
          <w:lang w:val="es-ES" w:eastAsia="es-ES"/>
        </w:rPr>
      </w:pPr>
      <w:bookmarkStart w:id="54" w:name="Artículo_55"/>
      <w:r w:rsidRPr="00E166AC">
        <w:rPr>
          <w:rFonts w:eastAsia="Calibri"/>
          <w:b/>
          <w:lang w:val="es-ES_tradnl" w:eastAsia="es-ES"/>
        </w:rPr>
        <w:t>Artículo 55</w:t>
      </w:r>
      <w:bookmarkEnd w:id="54"/>
      <w:r w:rsidRPr="00E166AC">
        <w:rPr>
          <w:rFonts w:eastAsia="Calibri"/>
          <w:b/>
          <w:lang w:val="es-ES_tradnl" w:eastAsia="es-ES"/>
        </w:rPr>
        <w:t xml:space="preserve">.- </w:t>
      </w:r>
      <w:r w:rsidRPr="00E166AC">
        <w:rPr>
          <w:rFonts w:eastAsia="Calibri"/>
          <w:lang w:val="es-ES" w:eastAsia="es-ES"/>
        </w:rPr>
        <w:t xml:space="preserve">La persona titular de la Auditoría Interna depende del Consejo de Administración, por conducto de su Comité de Auditoría y es la instancia ejecutora de éste. Actúa conforme a las políticas que determine el Comité de Auditoría y revisa periódicamente, mediante los procedimientos de auditoría que se determinen, que las políticas, normas y controles establecidos por el Consejo de Administración para el correcto funcionamiento de la Comisión Federal de Electricidad y, en su caso, sus empresas filiales, se apliquen de manera adecuada, así como de verificar el correcto funcionamiento del sistema de control interno. </w:t>
      </w:r>
    </w:p>
    <w:p w14:paraId="2455142C" w14:textId="77777777" w:rsidR="00E166AC" w:rsidRPr="00E166AC" w:rsidRDefault="00E166AC" w:rsidP="00E166AC">
      <w:pPr>
        <w:rPr>
          <w:rFonts w:eastAsia="Calibri"/>
          <w:lang w:val="es-ES" w:eastAsia="es-ES"/>
        </w:rPr>
      </w:pPr>
    </w:p>
    <w:p w14:paraId="6EF39454" w14:textId="77777777" w:rsidR="00E166AC" w:rsidRPr="00E166AC" w:rsidRDefault="00E166AC" w:rsidP="00E166AC">
      <w:pPr>
        <w:rPr>
          <w:rFonts w:eastAsia="Calibri"/>
          <w:lang w:val="es-ES_tradnl" w:eastAsia="es-ES"/>
        </w:rPr>
      </w:pPr>
      <w:r w:rsidRPr="00E166AC">
        <w:rPr>
          <w:rFonts w:eastAsia="Calibri"/>
          <w:lang w:val="es-ES" w:eastAsia="es-ES"/>
        </w:rPr>
        <w:t>El Consejo de Administración debe garantizar la independencia de la Auditoría Interna respecto de las áreas y unidades administrativas</w:t>
      </w:r>
      <w:r w:rsidRPr="00E166AC">
        <w:rPr>
          <w:rFonts w:eastAsia="Calibri"/>
          <w:lang w:val="es-ES_tradnl" w:eastAsia="es-ES"/>
        </w:rPr>
        <w:t>.</w:t>
      </w:r>
    </w:p>
    <w:p w14:paraId="118E4B23" w14:textId="77777777" w:rsidR="00E166AC" w:rsidRPr="00E166AC" w:rsidRDefault="00E166AC" w:rsidP="00E166AC">
      <w:pPr>
        <w:ind w:firstLine="288"/>
        <w:rPr>
          <w:rFonts w:eastAsia="Calibri"/>
          <w:lang w:val="es-ES_tradnl" w:eastAsia="es-ES"/>
        </w:rPr>
      </w:pPr>
    </w:p>
    <w:p w14:paraId="1AE5317E" w14:textId="77777777" w:rsidR="00E166AC" w:rsidRPr="00E166AC" w:rsidRDefault="00E166AC" w:rsidP="00E166AC">
      <w:pPr>
        <w:rPr>
          <w:rFonts w:eastAsia="Calibri"/>
          <w:lang w:val="es-ES" w:eastAsia="es-ES"/>
        </w:rPr>
      </w:pPr>
      <w:bookmarkStart w:id="55" w:name="Artículo_56"/>
      <w:r w:rsidRPr="00E166AC">
        <w:rPr>
          <w:rFonts w:eastAsia="Calibri"/>
          <w:b/>
          <w:lang w:val="es-ES_tradnl" w:eastAsia="es-ES"/>
        </w:rPr>
        <w:t>Artículo 56</w:t>
      </w:r>
      <w:bookmarkEnd w:id="55"/>
      <w:r w:rsidRPr="00E166AC">
        <w:rPr>
          <w:rFonts w:eastAsia="Calibri"/>
          <w:b/>
          <w:lang w:val="es-ES_tradnl" w:eastAsia="es-ES"/>
        </w:rPr>
        <w:t xml:space="preserve">.- </w:t>
      </w:r>
      <w:r w:rsidRPr="00E166AC">
        <w:rPr>
          <w:rFonts w:eastAsia="Calibri"/>
          <w:lang w:val="es-ES" w:eastAsia="es-ES"/>
        </w:rPr>
        <w:t xml:space="preserve">La Auditoría Interna es dirigida por una persona titular designada por el Consejo de Administración, a propuesta del Comité de Auditoría. </w:t>
      </w:r>
    </w:p>
    <w:p w14:paraId="65A875F4" w14:textId="77777777" w:rsidR="00E166AC" w:rsidRPr="00E166AC" w:rsidRDefault="00E166AC" w:rsidP="00E166AC">
      <w:pPr>
        <w:rPr>
          <w:rFonts w:eastAsia="Calibri"/>
          <w:lang w:val="es-ES" w:eastAsia="es-ES"/>
        </w:rPr>
      </w:pPr>
    </w:p>
    <w:p w14:paraId="0AC200EA" w14:textId="77777777" w:rsidR="00E166AC" w:rsidRPr="00E166AC" w:rsidRDefault="00E166AC" w:rsidP="00E166AC">
      <w:pPr>
        <w:rPr>
          <w:rFonts w:eastAsia="Calibri"/>
          <w:lang w:val="es-ES_tradnl" w:eastAsia="es-ES"/>
        </w:rPr>
      </w:pPr>
      <w:r w:rsidRPr="00E166AC">
        <w:rPr>
          <w:rFonts w:eastAsia="Calibri"/>
          <w:lang w:val="es-ES" w:eastAsia="es-ES"/>
        </w:rPr>
        <w:t>La persona titular de la Auditoría Interna puede ser removida libremente por el Comité de Auditoría</w:t>
      </w:r>
      <w:r w:rsidRPr="00E166AC">
        <w:rPr>
          <w:rFonts w:eastAsia="Calibri"/>
          <w:lang w:val="es-ES_tradnl" w:eastAsia="es-ES"/>
        </w:rPr>
        <w:t>.</w:t>
      </w:r>
    </w:p>
    <w:p w14:paraId="4FA9BA5E" w14:textId="77777777" w:rsidR="00E166AC" w:rsidRPr="00E166AC" w:rsidRDefault="00E166AC" w:rsidP="00E166AC">
      <w:pPr>
        <w:rPr>
          <w:rFonts w:eastAsia="Calibri"/>
          <w:b/>
          <w:lang w:val="es-ES_tradnl" w:eastAsia="es-ES"/>
        </w:rPr>
      </w:pPr>
    </w:p>
    <w:p w14:paraId="3D5F8C2E" w14:textId="77777777" w:rsidR="00E166AC" w:rsidRPr="00E166AC" w:rsidRDefault="00E166AC" w:rsidP="00E166AC">
      <w:pPr>
        <w:rPr>
          <w:rFonts w:eastAsia="Calibri"/>
          <w:lang w:val="es-ES" w:eastAsia="es-ES"/>
        </w:rPr>
      </w:pPr>
      <w:bookmarkStart w:id="56" w:name="Artículo_57"/>
      <w:r w:rsidRPr="00E166AC">
        <w:rPr>
          <w:rFonts w:eastAsia="Calibri"/>
          <w:b/>
          <w:lang w:val="es-ES_tradnl" w:eastAsia="es-ES"/>
        </w:rPr>
        <w:t>Artículo 57</w:t>
      </w:r>
      <w:bookmarkEnd w:id="56"/>
      <w:r w:rsidRPr="00E166AC">
        <w:rPr>
          <w:rFonts w:eastAsia="Calibri"/>
          <w:b/>
          <w:lang w:val="es-ES_tradnl" w:eastAsia="es-ES"/>
        </w:rPr>
        <w:t xml:space="preserve">.- </w:t>
      </w:r>
      <w:r w:rsidRPr="00E166AC">
        <w:rPr>
          <w:rFonts w:eastAsia="Calibri"/>
          <w:lang w:val="es-ES" w:eastAsia="es-ES"/>
        </w:rPr>
        <w:t xml:space="preserve">La Auditoría Interna tiene las funciones siguientes: </w:t>
      </w:r>
    </w:p>
    <w:p w14:paraId="159186FF" w14:textId="77777777" w:rsidR="00E166AC" w:rsidRPr="00E166AC" w:rsidRDefault="00E166AC" w:rsidP="00E166AC">
      <w:pPr>
        <w:rPr>
          <w:rFonts w:eastAsia="Calibri"/>
          <w:lang w:val="es-ES" w:eastAsia="es-ES"/>
        </w:rPr>
      </w:pPr>
    </w:p>
    <w:p w14:paraId="0AF4A6A7"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Evaluar el funcionamiento operativo de la Comisión Federal de Electricidad y sus empresas filiales, la aplicación adecuada de las políticas establecidas por el Consejo de Administración, el cumplimiento de las disposiciones jurídicas aplicables, así como verificar, en la misma forma, el correcto funcionamiento del sistema de control interno, con base en el programa anual de auditoría interna que apruebe el Comité de Auditoría, mediante auditorías y pruebas sustantivas, procedimentales y de cumplimiento; </w:t>
      </w:r>
    </w:p>
    <w:p w14:paraId="66AA091E" w14:textId="77777777" w:rsidR="00E166AC" w:rsidRPr="00E166AC" w:rsidRDefault="00E166AC" w:rsidP="00E166AC">
      <w:pPr>
        <w:ind w:left="720"/>
        <w:rPr>
          <w:rFonts w:eastAsia="Calibri"/>
          <w:lang w:val="es-ES_tradnl" w:eastAsia="es-ES"/>
        </w:rPr>
      </w:pPr>
    </w:p>
    <w:p w14:paraId="242CA36F"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Revisar que los mecanismos de control implementados conlleven la adecuada protección de los activos de la Comisión Federal de Electricidad y sus empresas filiales; </w:t>
      </w:r>
    </w:p>
    <w:p w14:paraId="5F86A380" w14:textId="77777777" w:rsidR="00E166AC" w:rsidRPr="00E166AC" w:rsidRDefault="00E166AC" w:rsidP="00E166AC">
      <w:pPr>
        <w:spacing w:line="240" w:lineRule="auto"/>
        <w:ind w:left="720"/>
        <w:contextualSpacing/>
        <w:rPr>
          <w:rFonts w:eastAsia="Times New Roman"/>
          <w:lang w:val="es-ES" w:eastAsia="es-ES"/>
        </w:rPr>
      </w:pPr>
    </w:p>
    <w:p w14:paraId="4B3B5EF5"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Verificar que los sistemas informáticos, incluidos los contables, operacionales y de cualquier tipo, cuenten con mecanismos para preservar la integridad, confidencialidad y disponibilidad de la información, que eviten su alteración y cumplan con los objetivos para los cuales fueron implementados o diseñados. Asimismo, vigilar dichos sistemas a fin de </w:t>
      </w:r>
      <w:r w:rsidRPr="00E166AC">
        <w:rPr>
          <w:rFonts w:eastAsia="Calibri"/>
          <w:lang w:val="es-ES" w:eastAsia="es-ES"/>
        </w:rPr>
        <w:lastRenderedPageBreak/>
        <w:t xml:space="preserve">identificar fallas potenciales y verificar que éstos generen información suficiente y consistente y que aseguren su disponibilidad adecuadamente; </w:t>
      </w:r>
    </w:p>
    <w:p w14:paraId="3FB6C7B4" w14:textId="77777777" w:rsidR="00E166AC" w:rsidRPr="00E166AC" w:rsidRDefault="00E166AC" w:rsidP="00E166AC">
      <w:pPr>
        <w:spacing w:line="240" w:lineRule="auto"/>
        <w:ind w:left="720"/>
        <w:contextualSpacing/>
        <w:rPr>
          <w:rFonts w:eastAsia="Times New Roman"/>
          <w:lang w:val="es-ES" w:eastAsia="es-ES"/>
        </w:rPr>
      </w:pPr>
    </w:p>
    <w:p w14:paraId="6218110A"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Revisar que se cuente con planes de contingencia y medidas necesarias para evitar pérdidas de información, así como para, en su caso, su recuperación o rescate; </w:t>
      </w:r>
    </w:p>
    <w:p w14:paraId="5052A5DE" w14:textId="77777777" w:rsidR="00E166AC" w:rsidRPr="00E166AC" w:rsidRDefault="00E166AC" w:rsidP="00E166AC">
      <w:pPr>
        <w:spacing w:line="240" w:lineRule="auto"/>
        <w:ind w:left="720"/>
        <w:contextualSpacing/>
        <w:rPr>
          <w:rFonts w:eastAsia="Times New Roman"/>
          <w:lang w:val="es-ES" w:eastAsia="es-ES"/>
        </w:rPr>
      </w:pPr>
    </w:p>
    <w:p w14:paraId="0DB20B72"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Cerciorarse de la calidad, suficiencia y oportunidad de la información, así como que sea confiable para la adecuada toma de decisiones, y que tal información se proporcione en forma correcta y oportuna a las instancias competentes; </w:t>
      </w:r>
    </w:p>
    <w:p w14:paraId="026DC712" w14:textId="77777777" w:rsidR="00E166AC" w:rsidRPr="00E166AC" w:rsidRDefault="00E166AC" w:rsidP="00E166AC">
      <w:pPr>
        <w:spacing w:line="240" w:lineRule="auto"/>
        <w:ind w:left="720"/>
        <w:contextualSpacing/>
        <w:rPr>
          <w:rFonts w:eastAsia="Times New Roman"/>
          <w:lang w:val="es-ES" w:eastAsia="es-ES"/>
        </w:rPr>
      </w:pPr>
    </w:p>
    <w:p w14:paraId="487AA8EC"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Revisar la eficacia de los procedimientos de control interno para prevenir y detectar actos u operaciones que afecten o puedan afectar a la Comisión Federal de Electricidad y sus empresas filiales, así como comunicar los resultados a las instancias competentes; </w:t>
      </w:r>
    </w:p>
    <w:p w14:paraId="24AF4619" w14:textId="77777777" w:rsidR="00E166AC" w:rsidRPr="00E166AC" w:rsidRDefault="00E166AC" w:rsidP="00E166AC">
      <w:pPr>
        <w:spacing w:line="240" w:lineRule="auto"/>
        <w:ind w:left="720"/>
        <w:contextualSpacing/>
        <w:rPr>
          <w:rFonts w:eastAsia="Times New Roman"/>
          <w:lang w:val="es-ES" w:eastAsia="es-ES"/>
        </w:rPr>
      </w:pPr>
    </w:p>
    <w:p w14:paraId="7320E7D3"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Facilitar a las autoridades competentes, así como a las personas auditoras externas, la información necesaria de que disponga con motivo de sus funciones; </w:t>
      </w:r>
    </w:p>
    <w:p w14:paraId="506A7313" w14:textId="77777777" w:rsidR="00E166AC" w:rsidRPr="00E166AC" w:rsidRDefault="00E166AC" w:rsidP="00E166AC">
      <w:pPr>
        <w:spacing w:line="240" w:lineRule="auto"/>
        <w:ind w:left="720"/>
        <w:contextualSpacing/>
        <w:rPr>
          <w:rFonts w:eastAsia="Times New Roman"/>
          <w:lang w:val="es-ES" w:eastAsia="es-ES"/>
        </w:rPr>
      </w:pPr>
    </w:p>
    <w:p w14:paraId="1ECD8F9F"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Verificar que la estructura de la Comisión Federal de Electricidad y sus empresas filiales, cumplan con los principios de independencia en las distintas funciones que lo requieran, así como con la efectiva segregación de funciones y ejercicio de facultades atribuidas a cada área, por lo que, puede formular al Comité de Auditoría las recomendaciones que estime necesarias; </w:t>
      </w:r>
    </w:p>
    <w:p w14:paraId="4F0B99EE" w14:textId="77777777" w:rsidR="00E166AC" w:rsidRPr="00E166AC" w:rsidRDefault="00E166AC" w:rsidP="00E166AC">
      <w:pPr>
        <w:spacing w:line="240" w:lineRule="auto"/>
        <w:ind w:left="720"/>
        <w:contextualSpacing/>
        <w:rPr>
          <w:rFonts w:eastAsia="Times New Roman"/>
          <w:lang w:val="es-ES" w:eastAsia="es-ES"/>
        </w:rPr>
      </w:pPr>
    </w:p>
    <w:p w14:paraId="0B1D3121"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Proporcionar al Comité de Auditoría los elementos que le permitan cumplir con sus funciones, e informarle de las irregularidades encontradas en el ejercicio de sus funciones, así como de las deficiencias o desviaciones relevantes detectadas en la operación, con el fin de que sean subsanadas oportunamente, dando el seguimiento correspondiente; </w:t>
      </w:r>
    </w:p>
    <w:p w14:paraId="79F28784" w14:textId="77777777" w:rsidR="00E166AC" w:rsidRPr="00E166AC" w:rsidRDefault="00E166AC" w:rsidP="00E166AC">
      <w:pPr>
        <w:spacing w:line="240" w:lineRule="auto"/>
        <w:ind w:left="720"/>
        <w:contextualSpacing/>
        <w:rPr>
          <w:rFonts w:eastAsia="Times New Roman"/>
          <w:lang w:val="es-ES" w:eastAsia="es-ES"/>
        </w:rPr>
      </w:pPr>
    </w:p>
    <w:p w14:paraId="6845CC8F"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Informar al Comité de Auditoría y a la persona titular de la Dirección General de las deficiencias e irregularidades detectadas en el ejercicio de sus funciones y que pudieran constituir responsabilidad en términos de las disposiciones jurídicas aplicables, a fin de que se inicien los procedimientos correspondientes; </w:t>
      </w:r>
    </w:p>
    <w:p w14:paraId="58C582A8" w14:textId="77777777" w:rsidR="00E166AC" w:rsidRPr="00E166AC" w:rsidRDefault="00E166AC" w:rsidP="00E166AC">
      <w:pPr>
        <w:spacing w:line="240" w:lineRule="auto"/>
        <w:ind w:left="720"/>
        <w:contextualSpacing/>
        <w:rPr>
          <w:rFonts w:eastAsia="Times New Roman"/>
          <w:lang w:val="es-ES" w:eastAsia="es-ES"/>
        </w:rPr>
      </w:pPr>
    </w:p>
    <w:p w14:paraId="2C3258C6"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Turnar a la Unidad de Responsabilidades en la Comisión Federal de Electricidad los asuntos en los que, derivado del ejercicio de sus funciones, detecte posibles responsabilidades administrativas; </w:t>
      </w:r>
    </w:p>
    <w:p w14:paraId="2284736E" w14:textId="77777777" w:rsidR="00E166AC" w:rsidRPr="00E166AC" w:rsidRDefault="00E166AC" w:rsidP="00E166AC">
      <w:pPr>
        <w:spacing w:line="240" w:lineRule="auto"/>
        <w:ind w:left="720"/>
        <w:contextualSpacing/>
        <w:rPr>
          <w:rFonts w:eastAsia="Times New Roman"/>
          <w:lang w:val="es-ES" w:eastAsia="es-ES"/>
        </w:rPr>
      </w:pPr>
    </w:p>
    <w:p w14:paraId="4E4D1216"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Informar, al menos de manera semestral al Comité de Auditoría, o con la periodicidad que éste determine, sobre los resultados de su gestión; </w:t>
      </w:r>
    </w:p>
    <w:p w14:paraId="7DBBA8A2" w14:textId="77777777" w:rsidR="00E166AC" w:rsidRPr="00E166AC" w:rsidRDefault="00E166AC" w:rsidP="00E166AC">
      <w:pPr>
        <w:spacing w:line="240" w:lineRule="auto"/>
        <w:ind w:left="720"/>
        <w:contextualSpacing/>
        <w:rPr>
          <w:rFonts w:eastAsia="Times New Roman"/>
          <w:lang w:val="es-ES" w:eastAsia="es-ES"/>
        </w:rPr>
      </w:pPr>
    </w:p>
    <w:p w14:paraId="23415C78"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 xml:space="preserve">Presentar para aprobación del Comité de Auditoría, previa opinión de la persona titular de la Dirección General, su programa anual de trabajo, y </w:t>
      </w:r>
    </w:p>
    <w:p w14:paraId="1D8526C3" w14:textId="77777777" w:rsidR="00E166AC" w:rsidRPr="00E166AC" w:rsidRDefault="00E166AC" w:rsidP="00E166AC">
      <w:pPr>
        <w:spacing w:line="240" w:lineRule="auto"/>
        <w:ind w:left="720"/>
        <w:contextualSpacing/>
        <w:rPr>
          <w:rFonts w:eastAsia="Times New Roman"/>
          <w:lang w:val="es-ES" w:eastAsia="es-ES"/>
        </w:rPr>
      </w:pPr>
    </w:p>
    <w:p w14:paraId="182CBF0A" w14:textId="77777777" w:rsidR="00E166AC" w:rsidRPr="00E166AC" w:rsidRDefault="00E166AC" w:rsidP="00916F99">
      <w:pPr>
        <w:numPr>
          <w:ilvl w:val="0"/>
          <w:numId w:val="29"/>
        </w:numPr>
        <w:spacing w:line="240" w:lineRule="auto"/>
        <w:rPr>
          <w:rFonts w:eastAsia="Calibri"/>
          <w:lang w:val="es-ES_tradnl" w:eastAsia="es-ES"/>
        </w:rPr>
      </w:pPr>
      <w:r w:rsidRPr="00E166AC">
        <w:rPr>
          <w:rFonts w:eastAsia="Calibri"/>
          <w:lang w:val="es-ES" w:eastAsia="es-ES"/>
        </w:rPr>
        <w:t>Las demás previstas en esta Ley o que determine el Consejo de Administración</w:t>
      </w:r>
      <w:r w:rsidRPr="00E166AC">
        <w:rPr>
          <w:rFonts w:eastAsia="Calibri"/>
          <w:lang w:val="es-ES_tradnl" w:eastAsia="es-ES"/>
        </w:rPr>
        <w:t>.</w:t>
      </w:r>
    </w:p>
    <w:p w14:paraId="07A99EF4" w14:textId="77777777" w:rsidR="00E166AC" w:rsidRPr="00E166AC" w:rsidRDefault="00E166AC" w:rsidP="00E166AC">
      <w:pPr>
        <w:ind w:firstLine="288"/>
        <w:rPr>
          <w:rFonts w:eastAsia="Calibri"/>
          <w:lang w:val="es-ES_tradnl" w:eastAsia="es-ES"/>
        </w:rPr>
      </w:pPr>
    </w:p>
    <w:p w14:paraId="1143B296" w14:textId="77777777" w:rsidR="00E166AC" w:rsidRPr="00E166AC" w:rsidRDefault="00E166AC" w:rsidP="00E166AC">
      <w:pPr>
        <w:rPr>
          <w:rFonts w:eastAsia="Calibri"/>
          <w:lang w:val="es-ES" w:eastAsia="es-ES"/>
        </w:rPr>
      </w:pPr>
      <w:bookmarkStart w:id="57" w:name="Artículo_58"/>
      <w:r w:rsidRPr="00E166AC">
        <w:rPr>
          <w:rFonts w:eastAsia="Calibri"/>
          <w:b/>
          <w:lang w:val="es-ES_tradnl" w:eastAsia="es-ES"/>
        </w:rPr>
        <w:lastRenderedPageBreak/>
        <w:t>Artículo 58</w:t>
      </w:r>
      <w:bookmarkEnd w:id="57"/>
      <w:r w:rsidRPr="00E166AC">
        <w:rPr>
          <w:rFonts w:eastAsia="Calibri"/>
          <w:b/>
          <w:lang w:val="es-ES_tradnl" w:eastAsia="es-ES"/>
        </w:rPr>
        <w:t xml:space="preserve">.- </w:t>
      </w:r>
      <w:r w:rsidRPr="00E166AC">
        <w:rPr>
          <w:rFonts w:eastAsia="Calibri"/>
          <w:lang w:val="es-ES" w:eastAsia="es-ES"/>
        </w:rPr>
        <w:t xml:space="preserve">La persona titular de la Dirección General debe dirigir la implementación, con base en los lineamientos que apruebe el Consejo de Administración, del sistema de control interno en la Comisión Federal de Electricidad y sus empresas filiales, el cual tiene como objetivos los siguientes: </w:t>
      </w:r>
    </w:p>
    <w:p w14:paraId="6D26E3F4" w14:textId="77777777" w:rsidR="00E166AC" w:rsidRPr="00E166AC" w:rsidRDefault="00E166AC" w:rsidP="00E166AC">
      <w:pPr>
        <w:rPr>
          <w:rFonts w:eastAsia="Calibri"/>
          <w:lang w:val="es-ES" w:eastAsia="es-ES"/>
        </w:rPr>
      </w:pPr>
    </w:p>
    <w:p w14:paraId="08040214" w14:textId="77777777" w:rsidR="00E166AC" w:rsidRPr="00E166AC" w:rsidRDefault="00E166AC" w:rsidP="00916F99">
      <w:pPr>
        <w:numPr>
          <w:ilvl w:val="0"/>
          <w:numId w:val="30"/>
        </w:numPr>
        <w:spacing w:line="240" w:lineRule="auto"/>
        <w:rPr>
          <w:rFonts w:eastAsia="Calibri"/>
          <w:lang w:val="es-ES_tradnl" w:eastAsia="es-ES"/>
        </w:rPr>
      </w:pPr>
      <w:r w:rsidRPr="00E166AC">
        <w:rPr>
          <w:rFonts w:eastAsia="Calibri"/>
          <w:lang w:val="es-ES" w:eastAsia="es-ES"/>
        </w:rPr>
        <w:t xml:space="preserve">Establecer mecanismos que permitan prever, identificar, administrar, dar seguimiento y evaluar los riesgos que pueden derivarse del desarrollo de las actividades de la Comisión Federal de Electricidad y sus empresas filiales; </w:t>
      </w:r>
    </w:p>
    <w:p w14:paraId="1CD06540" w14:textId="77777777" w:rsidR="00E166AC" w:rsidRPr="00E166AC" w:rsidRDefault="00E166AC" w:rsidP="00E166AC">
      <w:pPr>
        <w:ind w:left="720"/>
        <w:rPr>
          <w:rFonts w:eastAsia="Calibri"/>
          <w:lang w:val="es-ES_tradnl" w:eastAsia="es-ES"/>
        </w:rPr>
      </w:pPr>
    </w:p>
    <w:p w14:paraId="01C913A2" w14:textId="77777777" w:rsidR="00E166AC" w:rsidRPr="00E166AC" w:rsidRDefault="00E166AC" w:rsidP="00916F99">
      <w:pPr>
        <w:numPr>
          <w:ilvl w:val="0"/>
          <w:numId w:val="30"/>
        </w:numPr>
        <w:spacing w:line="240" w:lineRule="auto"/>
        <w:rPr>
          <w:rFonts w:eastAsia="Calibri"/>
          <w:lang w:val="es-ES_tradnl" w:eastAsia="es-ES"/>
        </w:rPr>
      </w:pPr>
      <w:r w:rsidRPr="00E166AC">
        <w:rPr>
          <w:rFonts w:eastAsia="Calibri"/>
          <w:lang w:val="es-ES" w:eastAsia="es-ES"/>
        </w:rPr>
        <w:t xml:space="preserve">Prevenir, detectar y canalizar con las instancias y autoridades competentes, los actos y omisiones que puedan constituir prácticas de corrupción; </w:t>
      </w:r>
    </w:p>
    <w:p w14:paraId="1A02D6FD" w14:textId="77777777" w:rsidR="00E166AC" w:rsidRPr="00E166AC" w:rsidRDefault="00E166AC" w:rsidP="00E166AC">
      <w:pPr>
        <w:spacing w:line="240" w:lineRule="auto"/>
        <w:ind w:left="720"/>
        <w:contextualSpacing/>
        <w:rPr>
          <w:rFonts w:eastAsia="Times New Roman"/>
          <w:lang w:val="es-ES" w:eastAsia="es-ES"/>
        </w:rPr>
      </w:pPr>
    </w:p>
    <w:p w14:paraId="79FE7709" w14:textId="77777777" w:rsidR="00E166AC" w:rsidRPr="00E166AC" w:rsidRDefault="00E166AC" w:rsidP="00916F99">
      <w:pPr>
        <w:numPr>
          <w:ilvl w:val="0"/>
          <w:numId w:val="30"/>
        </w:numPr>
        <w:spacing w:line="240" w:lineRule="auto"/>
        <w:rPr>
          <w:rFonts w:eastAsia="Calibri"/>
          <w:lang w:val="es-ES_tradnl" w:eastAsia="es-ES"/>
        </w:rPr>
      </w:pPr>
      <w:r w:rsidRPr="00E166AC">
        <w:rPr>
          <w:rFonts w:eastAsia="Calibri"/>
          <w:lang w:val="es-ES" w:eastAsia="es-ES"/>
        </w:rPr>
        <w:t xml:space="preserve">Delimitar las funciones y operaciones entre las áreas y unidades administrativas, a fin de garantizar la eficiencia y eficacia en la realización de sus actividades y evitar conflictos de interés; </w:t>
      </w:r>
    </w:p>
    <w:p w14:paraId="32297DEB" w14:textId="77777777" w:rsidR="00E166AC" w:rsidRPr="00E166AC" w:rsidRDefault="00E166AC" w:rsidP="00E166AC">
      <w:pPr>
        <w:spacing w:line="240" w:lineRule="auto"/>
        <w:ind w:left="720"/>
        <w:contextualSpacing/>
        <w:rPr>
          <w:rFonts w:eastAsia="Times New Roman"/>
          <w:lang w:val="es-ES" w:eastAsia="es-ES"/>
        </w:rPr>
      </w:pPr>
    </w:p>
    <w:p w14:paraId="7CD07EB4" w14:textId="77777777" w:rsidR="00E166AC" w:rsidRPr="00E166AC" w:rsidRDefault="00E166AC" w:rsidP="00916F99">
      <w:pPr>
        <w:numPr>
          <w:ilvl w:val="0"/>
          <w:numId w:val="30"/>
        </w:numPr>
        <w:spacing w:line="240" w:lineRule="auto"/>
        <w:rPr>
          <w:rFonts w:eastAsia="Calibri"/>
          <w:lang w:val="es-ES_tradnl" w:eastAsia="es-ES"/>
        </w:rPr>
      </w:pPr>
      <w:r w:rsidRPr="00E166AC">
        <w:rPr>
          <w:rFonts w:eastAsia="Calibri"/>
          <w:lang w:val="es-ES" w:eastAsia="es-ES"/>
        </w:rPr>
        <w:t xml:space="preserve">Coadyuvar a la observancia de las disposiciones jurídicas, contables y financieras aplicables; </w:t>
      </w:r>
    </w:p>
    <w:p w14:paraId="6599B387" w14:textId="77777777" w:rsidR="00E166AC" w:rsidRPr="00E166AC" w:rsidRDefault="00E166AC" w:rsidP="00E166AC">
      <w:pPr>
        <w:spacing w:line="240" w:lineRule="auto"/>
        <w:ind w:left="720"/>
        <w:contextualSpacing/>
        <w:rPr>
          <w:rFonts w:eastAsia="Times New Roman"/>
          <w:lang w:val="es-ES" w:eastAsia="es-ES"/>
        </w:rPr>
      </w:pPr>
    </w:p>
    <w:p w14:paraId="548930DC" w14:textId="77777777" w:rsidR="00E166AC" w:rsidRPr="00E166AC" w:rsidRDefault="00E166AC" w:rsidP="00916F99">
      <w:pPr>
        <w:numPr>
          <w:ilvl w:val="0"/>
          <w:numId w:val="30"/>
        </w:numPr>
        <w:spacing w:line="240" w:lineRule="auto"/>
        <w:rPr>
          <w:rFonts w:eastAsia="Calibri"/>
          <w:lang w:val="es-ES_tradnl" w:eastAsia="es-ES"/>
        </w:rPr>
      </w:pPr>
      <w:r w:rsidRPr="00E166AC">
        <w:rPr>
          <w:rFonts w:eastAsia="Calibri"/>
          <w:lang w:val="es-ES" w:eastAsia="es-ES"/>
        </w:rPr>
        <w:t xml:space="preserve">Contar con información financiera, económica, contable, jurídica, de sostenibilidad y administrativa confiable y oportuna por unidad administrativa, que contribuya a la adecuada toma de decisiones; </w:t>
      </w:r>
    </w:p>
    <w:p w14:paraId="2E245A90" w14:textId="77777777" w:rsidR="00E166AC" w:rsidRPr="00E166AC" w:rsidRDefault="00E166AC" w:rsidP="00E166AC">
      <w:pPr>
        <w:spacing w:line="240" w:lineRule="auto"/>
        <w:ind w:left="720"/>
        <w:contextualSpacing/>
        <w:rPr>
          <w:rFonts w:eastAsia="Times New Roman"/>
          <w:lang w:val="es-ES" w:eastAsia="es-ES"/>
        </w:rPr>
      </w:pPr>
    </w:p>
    <w:p w14:paraId="43B31CB4" w14:textId="77777777" w:rsidR="00E166AC" w:rsidRPr="00E166AC" w:rsidRDefault="00E166AC" w:rsidP="00916F99">
      <w:pPr>
        <w:numPr>
          <w:ilvl w:val="0"/>
          <w:numId w:val="30"/>
        </w:numPr>
        <w:spacing w:line="240" w:lineRule="auto"/>
        <w:rPr>
          <w:rFonts w:eastAsia="Calibri"/>
          <w:lang w:val="es-ES_tradnl" w:eastAsia="es-ES"/>
        </w:rPr>
      </w:pPr>
      <w:r w:rsidRPr="00E166AC">
        <w:rPr>
          <w:rFonts w:eastAsia="Calibri"/>
          <w:lang w:val="es-ES" w:eastAsia="es-ES"/>
        </w:rPr>
        <w:t xml:space="preserve">Propiciar el correcto funcionamiento de los sistemas de procesamiento de información, y </w:t>
      </w:r>
    </w:p>
    <w:p w14:paraId="49610FCA" w14:textId="77777777" w:rsidR="00E166AC" w:rsidRPr="00E166AC" w:rsidRDefault="00E166AC" w:rsidP="00E166AC">
      <w:pPr>
        <w:spacing w:line="240" w:lineRule="auto"/>
        <w:ind w:left="720"/>
        <w:contextualSpacing/>
        <w:rPr>
          <w:rFonts w:eastAsia="Times New Roman"/>
          <w:lang w:val="es-ES" w:eastAsia="es-ES"/>
        </w:rPr>
      </w:pPr>
    </w:p>
    <w:p w14:paraId="2BA78F87" w14:textId="77777777" w:rsidR="00E166AC" w:rsidRPr="00E166AC" w:rsidRDefault="00E166AC" w:rsidP="00916F99">
      <w:pPr>
        <w:numPr>
          <w:ilvl w:val="0"/>
          <w:numId w:val="30"/>
        </w:numPr>
        <w:spacing w:line="240" w:lineRule="auto"/>
        <w:rPr>
          <w:rFonts w:eastAsia="Calibri"/>
          <w:lang w:val="es-ES_tradnl" w:eastAsia="es-ES"/>
        </w:rPr>
      </w:pPr>
      <w:r w:rsidRPr="00E166AC">
        <w:rPr>
          <w:rFonts w:eastAsia="Calibri"/>
          <w:lang w:val="es-ES" w:eastAsia="es-ES"/>
        </w:rPr>
        <w:t xml:space="preserve">Los demás que determine el Consejo de Administración. </w:t>
      </w:r>
    </w:p>
    <w:p w14:paraId="5639EB09" w14:textId="77777777" w:rsidR="00E166AC" w:rsidRPr="00E166AC" w:rsidRDefault="00E166AC" w:rsidP="00E166AC">
      <w:pPr>
        <w:spacing w:line="240" w:lineRule="auto"/>
        <w:ind w:left="720"/>
        <w:contextualSpacing/>
        <w:rPr>
          <w:rFonts w:eastAsia="Times New Roman"/>
          <w:lang w:val="es-ES" w:eastAsia="es-ES"/>
        </w:rPr>
      </w:pPr>
    </w:p>
    <w:p w14:paraId="06FA8C91" w14:textId="77777777" w:rsidR="00E166AC" w:rsidRPr="00E166AC" w:rsidRDefault="00E166AC" w:rsidP="00E166AC">
      <w:pPr>
        <w:rPr>
          <w:rFonts w:eastAsia="Calibri"/>
          <w:lang w:val="es-ES" w:eastAsia="es-ES"/>
        </w:rPr>
      </w:pPr>
      <w:r w:rsidRPr="00E166AC">
        <w:rPr>
          <w:rFonts w:eastAsia="Calibri"/>
          <w:lang w:val="es-ES" w:eastAsia="es-ES"/>
        </w:rPr>
        <w:t xml:space="preserve">El sistema de control interno y los lineamientos que lo regulen deben observarse en la operación y actividades financieras y sustantivas. </w:t>
      </w:r>
    </w:p>
    <w:p w14:paraId="54EF576A" w14:textId="77777777" w:rsidR="00E166AC" w:rsidRPr="00E166AC" w:rsidRDefault="00E166AC" w:rsidP="00E166AC">
      <w:pPr>
        <w:rPr>
          <w:rFonts w:eastAsia="Calibri"/>
          <w:lang w:val="es-ES" w:eastAsia="es-ES"/>
        </w:rPr>
      </w:pPr>
    </w:p>
    <w:p w14:paraId="7CF954F2" w14:textId="77777777" w:rsidR="00E166AC" w:rsidRPr="00E166AC" w:rsidRDefault="00E166AC" w:rsidP="00E166AC">
      <w:pPr>
        <w:rPr>
          <w:rFonts w:eastAsia="Calibri"/>
          <w:lang w:val="es-ES" w:eastAsia="es-ES"/>
        </w:rPr>
      </w:pPr>
      <w:r w:rsidRPr="00E166AC">
        <w:rPr>
          <w:rFonts w:eastAsia="Calibri"/>
          <w:lang w:val="es-ES" w:eastAsia="es-ES"/>
        </w:rPr>
        <w:t xml:space="preserve">Las funciones de coordinación del sistema de control interno en ningún caso pueden realizarse por personal del área de Auditoría Interna o por personas o unidades que puedan tener conflicto de interés para su adecuado desempeño. </w:t>
      </w:r>
    </w:p>
    <w:p w14:paraId="043CC725" w14:textId="77777777" w:rsidR="00E166AC" w:rsidRPr="00E166AC" w:rsidRDefault="00E166AC" w:rsidP="00E166AC">
      <w:pPr>
        <w:rPr>
          <w:rFonts w:eastAsia="Calibri"/>
          <w:lang w:val="es-ES" w:eastAsia="es-ES"/>
        </w:rPr>
      </w:pPr>
    </w:p>
    <w:p w14:paraId="2AB09A67" w14:textId="77777777" w:rsidR="00E166AC" w:rsidRPr="00E166AC" w:rsidRDefault="00E166AC" w:rsidP="00E166AC">
      <w:pPr>
        <w:rPr>
          <w:rFonts w:eastAsia="Calibri"/>
          <w:lang w:val="es-ES_tradnl" w:eastAsia="es-ES"/>
        </w:rPr>
      </w:pPr>
      <w:r w:rsidRPr="00E166AC">
        <w:rPr>
          <w:rFonts w:eastAsia="Calibri"/>
          <w:lang w:val="es-ES" w:eastAsia="es-ES"/>
        </w:rPr>
        <w:t>A más tardar el treinta de abril de cada año, la persona titular de la Dirección General debe presentar al Comité de Auditoría, previa opinión de la persona titular de la Auditoría Interna, un reporte sobre el estado que guarda el sistema de control interno en la Comisión Federal de Electricidad y sus empresas filiales, para efectos de verificar el cumplimiento de este.</w:t>
      </w:r>
    </w:p>
    <w:p w14:paraId="54203197" w14:textId="77777777" w:rsidR="00E166AC" w:rsidRPr="00E166AC" w:rsidRDefault="00E166AC" w:rsidP="00E166AC">
      <w:pPr>
        <w:ind w:firstLine="288"/>
        <w:rPr>
          <w:rFonts w:eastAsia="Calibri"/>
          <w:lang w:val="es-ES_tradnl" w:eastAsia="es-ES"/>
        </w:rPr>
      </w:pPr>
    </w:p>
    <w:p w14:paraId="721B5554" w14:textId="77777777" w:rsidR="00E166AC" w:rsidRPr="00E166AC" w:rsidRDefault="00E166AC" w:rsidP="00E166AC">
      <w:pPr>
        <w:rPr>
          <w:rFonts w:eastAsia="Calibri"/>
          <w:lang w:val="es-ES_tradnl" w:eastAsia="es-ES"/>
        </w:rPr>
      </w:pPr>
      <w:bookmarkStart w:id="58" w:name="Artículo_59"/>
      <w:r w:rsidRPr="00E166AC">
        <w:rPr>
          <w:rFonts w:eastAsia="Calibri"/>
          <w:b/>
          <w:lang w:val="es-ES_tradnl" w:eastAsia="es-ES"/>
        </w:rPr>
        <w:t>Artículo 59</w:t>
      </w:r>
      <w:bookmarkEnd w:id="58"/>
      <w:r w:rsidRPr="00E166AC">
        <w:rPr>
          <w:rFonts w:eastAsia="Calibri"/>
          <w:b/>
          <w:lang w:val="es-ES_tradnl" w:eastAsia="es-ES"/>
        </w:rPr>
        <w:t xml:space="preserve">.- </w:t>
      </w:r>
      <w:r w:rsidRPr="00E166AC">
        <w:rPr>
          <w:rFonts w:eastAsia="Calibri"/>
          <w:lang w:val="es-ES" w:eastAsia="es-ES"/>
        </w:rPr>
        <w:t>La persona titular de la Auditoría Externa de la Comisión Federal de Electricidad debe ser designada por el Consejo de Administración, a propuesta del Comité de Auditoría</w:t>
      </w:r>
      <w:r w:rsidRPr="00E166AC">
        <w:rPr>
          <w:rFonts w:eastAsia="Calibri"/>
          <w:lang w:val="es-ES_tradnl" w:eastAsia="es-ES"/>
        </w:rPr>
        <w:t>.</w:t>
      </w:r>
    </w:p>
    <w:p w14:paraId="1DA571CD" w14:textId="77777777" w:rsidR="00E166AC" w:rsidRPr="00E166AC" w:rsidRDefault="00E166AC" w:rsidP="00E166AC">
      <w:pPr>
        <w:rPr>
          <w:rFonts w:eastAsia="Calibri"/>
          <w:lang w:val="es-ES_tradnl" w:eastAsia="es-ES"/>
        </w:rPr>
      </w:pPr>
    </w:p>
    <w:p w14:paraId="6F0B89BB" w14:textId="77777777" w:rsidR="00E166AC" w:rsidRPr="00E166AC" w:rsidRDefault="00E166AC" w:rsidP="00E166AC">
      <w:pPr>
        <w:rPr>
          <w:rFonts w:eastAsia="Calibri"/>
          <w:lang w:val="es-ES" w:eastAsia="es-ES"/>
        </w:rPr>
      </w:pPr>
      <w:bookmarkStart w:id="59" w:name="Artículo_60"/>
      <w:r w:rsidRPr="00E166AC">
        <w:rPr>
          <w:rFonts w:eastAsia="Calibri"/>
          <w:b/>
          <w:lang w:val="es-ES_tradnl" w:eastAsia="es-ES"/>
        </w:rPr>
        <w:lastRenderedPageBreak/>
        <w:t>Artículo 60</w:t>
      </w:r>
      <w:bookmarkEnd w:id="59"/>
      <w:r w:rsidRPr="00E166AC">
        <w:rPr>
          <w:rFonts w:eastAsia="Calibri"/>
          <w:b/>
          <w:lang w:val="es-ES_tradnl" w:eastAsia="es-ES"/>
        </w:rPr>
        <w:t xml:space="preserve">.- </w:t>
      </w:r>
      <w:r w:rsidRPr="00E166AC">
        <w:rPr>
          <w:rFonts w:eastAsia="Calibri"/>
          <w:lang w:val="es-ES" w:eastAsia="es-ES"/>
        </w:rPr>
        <w:t xml:space="preserve">La Auditoría Superior de la Federación es competente para fiscalizar a la Comisión Federal de Electricidad, en términos de las disposiciones constitucionales y legales respectivas. </w:t>
      </w:r>
    </w:p>
    <w:p w14:paraId="28AFB6FB" w14:textId="77777777" w:rsidR="00E166AC" w:rsidRPr="00E166AC" w:rsidRDefault="00E166AC" w:rsidP="00E166AC">
      <w:pPr>
        <w:rPr>
          <w:rFonts w:eastAsia="Calibri"/>
          <w:lang w:val="es-ES" w:eastAsia="es-ES"/>
        </w:rPr>
      </w:pPr>
    </w:p>
    <w:p w14:paraId="780B9252" w14:textId="77777777" w:rsidR="00E166AC" w:rsidRPr="00E166AC" w:rsidRDefault="00E166AC" w:rsidP="00E166AC">
      <w:pPr>
        <w:rPr>
          <w:rFonts w:eastAsia="Calibri"/>
          <w:lang w:val="es-ES_tradnl" w:eastAsia="es-ES"/>
        </w:rPr>
      </w:pPr>
      <w:r w:rsidRPr="00E166AC">
        <w:rPr>
          <w:rFonts w:eastAsia="Calibri"/>
          <w:lang w:val="es-ES" w:eastAsia="es-ES"/>
        </w:rPr>
        <w:t>En el desarrollo de sus auditorías y en la formulación de sus observaciones y recomendaciones, la Auditoría Superior de la Federación debe tener en cuenta lo dispuesto en los principios y normas establecidos en la presente Ley y en las disposiciones que de ella emanen, el marco legal de la Comisión Federal de Electricidad, su naturaleza jurídica y la de sus actos y operaciones, así como los resultados de las revisiones que en el ejercicio de sus funciones realicen los órganos de auditoría y vigilancia en términos de esta Ley</w:t>
      </w:r>
      <w:r w:rsidRPr="00E166AC">
        <w:rPr>
          <w:rFonts w:eastAsia="Calibri"/>
          <w:lang w:val="es-ES_tradnl" w:eastAsia="es-ES"/>
        </w:rPr>
        <w:t>.</w:t>
      </w:r>
    </w:p>
    <w:p w14:paraId="6EF95D81" w14:textId="77777777" w:rsidR="00E166AC" w:rsidRPr="00E166AC" w:rsidRDefault="00E166AC" w:rsidP="00E166AC">
      <w:pPr>
        <w:rPr>
          <w:rFonts w:eastAsia="Calibri"/>
          <w:b/>
          <w:bCs/>
          <w:lang w:val="es-ES" w:eastAsia="es-ES"/>
        </w:rPr>
      </w:pPr>
      <w:bookmarkStart w:id="60" w:name="Artículo_61"/>
    </w:p>
    <w:p w14:paraId="6F8518AB" w14:textId="77777777" w:rsidR="00E166AC" w:rsidRPr="00E166AC" w:rsidRDefault="00E166AC" w:rsidP="00DE5FD9">
      <w:pPr>
        <w:spacing w:after="101"/>
        <w:ind w:firstLine="288"/>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TÍTULO CUARTO</w:t>
      </w:r>
    </w:p>
    <w:p w14:paraId="60104D3B" w14:textId="77777777" w:rsidR="00E166AC" w:rsidRPr="00E166AC" w:rsidRDefault="00E166AC" w:rsidP="00DE5FD9">
      <w:pPr>
        <w:spacing w:after="101"/>
        <w:ind w:firstLine="288"/>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DEL RÉGIMEN ESPECIAL</w:t>
      </w:r>
    </w:p>
    <w:p w14:paraId="6C6FCD09" w14:textId="77777777" w:rsidR="00E166AC" w:rsidRPr="00E166AC" w:rsidRDefault="00E166AC" w:rsidP="00DE5FD9">
      <w:pPr>
        <w:spacing w:after="101"/>
        <w:ind w:firstLine="288"/>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Capítulo I</w:t>
      </w:r>
    </w:p>
    <w:p w14:paraId="1819D519" w14:textId="77777777" w:rsidR="00E166AC" w:rsidRPr="00E166AC" w:rsidRDefault="00E166AC" w:rsidP="00DE5FD9">
      <w:pPr>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Empresas Filiales</w:t>
      </w:r>
    </w:p>
    <w:p w14:paraId="3210D941" w14:textId="77777777" w:rsidR="00E166AC" w:rsidRPr="00E166AC" w:rsidRDefault="00E166AC" w:rsidP="00E166AC">
      <w:pPr>
        <w:rPr>
          <w:rFonts w:eastAsia="Calibri"/>
          <w:lang w:val="es-ES" w:eastAsia="es-ES"/>
        </w:rPr>
      </w:pPr>
    </w:p>
    <w:p w14:paraId="4B6B5CCB" w14:textId="77777777" w:rsidR="00E166AC" w:rsidRPr="00E166AC" w:rsidRDefault="00E166AC" w:rsidP="00E166AC">
      <w:pPr>
        <w:rPr>
          <w:rFonts w:eastAsia="Calibri"/>
          <w:lang w:val="es-ES" w:eastAsia="es-ES"/>
        </w:rPr>
      </w:pPr>
      <w:r w:rsidRPr="00E166AC">
        <w:rPr>
          <w:rFonts w:eastAsia="Calibri"/>
          <w:b/>
          <w:lang w:val="es-ES_tradnl" w:eastAsia="es-ES"/>
        </w:rPr>
        <w:t>Artículo 61</w:t>
      </w:r>
      <w:bookmarkEnd w:id="60"/>
      <w:r w:rsidRPr="00E166AC">
        <w:rPr>
          <w:rFonts w:eastAsia="Calibri"/>
          <w:b/>
          <w:lang w:val="es-ES_tradnl" w:eastAsia="es-ES"/>
        </w:rPr>
        <w:t xml:space="preserve">.- </w:t>
      </w:r>
      <w:r w:rsidRPr="00E166AC">
        <w:rPr>
          <w:rFonts w:eastAsia="Calibri"/>
          <w:lang w:val="es-ES" w:eastAsia="es-ES"/>
        </w:rPr>
        <w:t xml:space="preserve">La Comisión Federal de Electricidad puede contar con empresas filiales en términos de la presente Ley. </w:t>
      </w:r>
    </w:p>
    <w:p w14:paraId="70D3AAD7" w14:textId="77777777" w:rsidR="00E166AC" w:rsidRPr="00E166AC" w:rsidRDefault="00E166AC" w:rsidP="00E166AC">
      <w:pPr>
        <w:rPr>
          <w:rFonts w:eastAsia="Calibri"/>
          <w:lang w:val="es-ES" w:eastAsia="es-ES"/>
        </w:rPr>
      </w:pPr>
    </w:p>
    <w:p w14:paraId="034DE4CF" w14:textId="77777777" w:rsidR="00E166AC" w:rsidRPr="00E166AC" w:rsidRDefault="00E166AC" w:rsidP="00E166AC">
      <w:pPr>
        <w:rPr>
          <w:rFonts w:eastAsia="Calibri"/>
          <w:lang w:val="es-ES" w:eastAsia="es-ES"/>
        </w:rPr>
      </w:pPr>
      <w:r w:rsidRPr="00E166AC">
        <w:rPr>
          <w:rFonts w:eastAsia="Calibri"/>
          <w:lang w:val="es-ES" w:eastAsia="es-ES"/>
        </w:rPr>
        <w:t xml:space="preserve">La Comisión Federal de Electricidad debe realizar directamente las actividades de transmisión, distribución, comercialización y suministro básico. Las demás actividades que desarrolle puede realizarlas directamente, a través de empresas filiales, empresas en las que participe de manera minoritaria, directa o indirectamente, o mediante cualquier figura de asociación o alianza que no sea contraria a la ley. </w:t>
      </w:r>
    </w:p>
    <w:p w14:paraId="5E4F7F7C" w14:textId="77777777" w:rsidR="00E166AC" w:rsidRPr="00E166AC" w:rsidRDefault="00E166AC" w:rsidP="00E166AC">
      <w:pPr>
        <w:rPr>
          <w:rFonts w:eastAsia="Calibri"/>
          <w:lang w:val="es-ES_tradnl" w:eastAsia="es-ES"/>
        </w:rPr>
      </w:pPr>
      <w:r w:rsidRPr="00E166AC">
        <w:rPr>
          <w:rFonts w:eastAsia="Calibri"/>
          <w:lang w:val="es-ES" w:eastAsia="es-ES"/>
        </w:rPr>
        <w:t>Las empresas filiales de la Comisión Federal de Electricidad deben operar conforme a lo dispuesto en la Ley del Sector Eléctrico o de aquellas disposiciones aplicables a la actividad económica que desarrollen</w:t>
      </w:r>
      <w:r w:rsidRPr="00E166AC">
        <w:rPr>
          <w:rFonts w:eastAsia="Calibri"/>
          <w:lang w:val="es-ES_tradnl" w:eastAsia="es-ES"/>
        </w:rPr>
        <w:t>.</w:t>
      </w:r>
    </w:p>
    <w:p w14:paraId="2ADAB149" w14:textId="77777777" w:rsidR="00E166AC" w:rsidRPr="00E166AC" w:rsidRDefault="00E166AC" w:rsidP="00E166AC">
      <w:pPr>
        <w:ind w:firstLine="288"/>
        <w:rPr>
          <w:rFonts w:eastAsia="Calibri"/>
          <w:lang w:val="es-ES_tradnl" w:eastAsia="es-ES"/>
        </w:rPr>
      </w:pPr>
    </w:p>
    <w:p w14:paraId="22D003F4" w14:textId="77777777" w:rsidR="00E166AC" w:rsidRPr="00E166AC" w:rsidRDefault="00E166AC" w:rsidP="00E166AC">
      <w:pPr>
        <w:rPr>
          <w:rFonts w:eastAsia="Calibri"/>
          <w:lang w:val="es-ES" w:eastAsia="es-ES"/>
        </w:rPr>
      </w:pPr>
      <w:bookmarkStart w:id="61" w:name="Artículo_62"/>
      <w:r w:rsidRPr="00E166AC">
        <w:rPr>
          <w:rFonts w:eastAsia="Calibri"/>
          <w:b/>
          <w:lang w:val="es-ES" w:eastAsia="es-ES"/>
        </w:rPr>
        <w:t>Artículo 62</w:t>
      </w:r>
      <w:bookmarkEnd w:id="61"/>
      <w:r w:rsidRPr="00E166AC">
        <w:rPr>
          <w:rFonts w:eastAsia="Calibri"/>
          <w:b/>
          <w:lang w:val="es-ES" w:eastAsia="es-ES"/>
        </w:rPr>
        <w:t>.-</w:t>
      </w:r>
      <w:r w:rsidRPr="00E166AC">
        <w:rPr>
          <w:rFonts w:eastAsia="Calibri"/>
          <w:lang w:val="es-ES" w:eastAsia="es-ES"/>
        </w:rPr>
        <w:t xml:space="preserve"> Son empresas filiales de la Comisión Federal de Electricidad aquellas en las que participe, directa o indirectamente, en más del cincuenta por ciento de su capital social, con independencia de que se constituyan conforme a la legislación mexicana o a la extranjera. </w:t>
      </w:r>
    </w:p>
    <w:p w14:paraId="21347797" w14:textId="77777777" w:rsidR="00E166AC" w:rsidRPr="00E166AC" w:rsidRDefault="00E166AC" w:rsidP="00E166AC">
      <w:pPr>
        <w:rPr>
          <w:rFonts w:eastAsia="Calibri"/>
          <w:lang w:val="es-ES" w:eastAsia="es-ES"/>
        </w:rPr>
      </w:pPr>
    </w:p>
    <w:p w14:paraId="74DCAE6C" w14:textId="77777777" w:rsidR="00E166AC" w:rsidRPr="00E166AC" w:rsidRDefault="00E166AC" w:rsidP="00E166AC">
      <w:pPr>
        <w:rPr>
          <w:rFonts w:eastAsia="Calibri"/>
          <w:lang w:val="es-ES_tradnl" w:eastAsia="es-ES"/>
        </w:rPr>
      </w:pPr>
      <w:r w:rsidRPr="00E166AC">
        <w:rPr>
          <w:rFonts w:eastAsia="Calibri"/>
          <w:lang w:val="es-ES" w:eastAsia="es-ES"/>
        </w:rPr>
        <w:t>Las empresas filiales no son entidades paraestatales, su naturaleza jurídica y organización es conforme al derecho privado del lugar de su constitución o creación</w:t>
      </w:r>
      <w:r w:rsidRPr="00E166AC">
        <w:rPr>
          <w:rFonts w:eastAsia="Calibri"/>
          <w:lang w:val="es-ES_tradnl" w:eastAsia="es-ES"/>
        </w:rPr>
        <w:t>.</w:t>
      </w:r>
    </w:p>
    <w:p w14:paraId="511C6BE1" w14:textId="77777777" w:rsidR="00E166AC" w:rsidRPr="00E166AC" w:rsidRDefault="00E166AC" w:rsidP="00E166AC">
      <w:pPr>
        <w:ind w:firstLine="288"/>
        <w:rPr>
          <w:rFonts w:eastAsia="Calibri"/>
          <w:lang w:val="es-ES_tradnl" w:eastAsia="es-ES"/>
        </w:rPr>
      </w:pPr>
    </w:p>
    <w:p w14:paraId="4A638050" w14:textId="77777777" w:rsidR="00E166AC" w:rsidRPr="00E166AC" w:rsidRDefault="00E166AC" w:rsidP="00E166AC">
      <w:pPr>
        <w:rPr>
          <w:rFonts w:eastAsia="Calibri"/>
          <w:lang w:val="es-ES" w:eastAsia="es-ES"/>
        </w:rPr>
      </w:pPr>
      <w:bookmarkStart w:id="62" w:name="Artículo_63"/>
      <w:r w:rsidRPr="00E166AC">
        <w:rPr>
          <w:rFonts w:eastAsia="Calibri"/>
          <w:b/>
          <w:lang w:val="es-ES_tradnl" w:eastAsia="es-ES"/>
        </w:rPr>
        <w:t>Artículo 63</w:t>
      </w:r>
      <w:bookmarkEnd w:id="62"/>
      <w:r w:rsidRPr="00E166AC">
        <w:rPr>
          <w:rFonts w:eastAsia="Calibri"/>
          <w:b/>
          <w:lang w:val="es-ES_tradnl" w:eastAsia="es-ES"/>
        </w:rPr>
        <w:t xml:space="preserve">.- </w:t>
      </w:r>
      <w:r w:rsidRPr="00E166AC">
        <w:rPr>
          <w:rFonts w:eastAsia="Calibri"/>
          <w:lang w:val="es-ES" w:eastAsia="es-ES"/>
        </w:rPr>
        <w:t xml:space="preserve">La creación, fusión, escisión o liquidación de empresas filiales en las que la Comisión Federal de Electricidad participe de manera directa, debe ser autorizada por el Consejo de Administración de la Comisión Federal de Electricidad, a propuesta de la persona titular de la </w:t>
      </w:r>
      <w:r w:rsidRPr="00E166AC">
        <w:rPr>
          <w:rFonts w:eastAsia="Calibri"/>
          <w:lang w:val="es-ES" w:eastAsia="es-ES"/>
        </w:rPr>
        <w:lastRenderedPageBreak/>
        <w:t xml:space="preserve">Dirección General y previa opinión del Comité de Empresas Filiales, misma que debe presentarse conforme a las normas que dicte el propio Consejo, con sujeción a las disposiciones aplicables. </w:t>
      </w:r>
    </w:p>
    <w:p w14:paraId="663E5447" w14:textId="77777777" w:rsidR="00E166AC" w:rsidRPr="00E166AC" w:rsidRDefault="00E166AC" w:rsidP="00E166AC">
      <w:pPr>
        <w:rPr>
          <w:rFonts w:eastAsia="Calibri"/>
          <w:lang w:val="es-ES" w:eastAsia="es-ES"/>
        </w:rPr>
      </w:pPr>
    </w:p>
    <w:p w14:paraId="0034121F" w14:textId="77777777" w:rsidR="00E166AC" w:rsidRPr="00E166AC" w:rsidRDefault="00E166AC" w:rsidP="00E166AC">
      <w:pPr>
        <w:rPr>
          <w:rFonts w:eastAsia="Calibri"/>
          <w:lang w:val="es-ES" w:eastAsia="es-ES"/>
        </w:rPr>
      </w:pPr>
      <w:r w:rsidRPr="00E166AC">
        <w:rPr>
          <w:rFonts w:eastAsia="Calibri"/>
          <w:lang w:val="es-ES" w:eastAsia="es-ES"/>
        </w:rPr>
        <w:t xml:space="preserve">En caso de que el Consejo de Administración apruebe la propuesta con las modificaciones que estime pertinentes para las empresas filiales de participación directa, se debe proceder a la celebración de los actos corporativos correspondientes, conforme a las disposiciones jurídicas aplicables. </w:t>
      </w:r>
    </w:p>
    <w:p w14:paraId="68A7D912" w14:textId="77777777" w:rsidR="00E166AC" w:rsidRPr="00E166AC" w:rsidRDefault="00E166AC" w:rsidP="00E166AC">
      <w:pPr>
        <w:rPr>
          <w:rFonts w:eastAsia="Calibri"/>
          <w:lang w:val="es-ES" w:eastAsia="es-ES"/>
        </w:rPr>
      </w:pPr>
    </w:p>
    <w:p w14:paraId="0A3F6F05" w14:textId="77777777" w:rsidR="00E166AC" w:rsidRPr="00E166AC" w:rsidRDefault="00E166AC" w:rsidP="00E166AC">
      <w:pPr>
        <w:rPr>
          <w:rFonts w:eastAsia="Calibri"/>
          <w:lang w:val="es-ES" w:eastAsia="es-ES"/>
        </w:rPr>
      </w:pPr>
      <w:r w:rsidRPr="00E166AC">
        <w:rPr>
          <w:rFonts w:eastAsia="Calibri"/>
          <w:lang w:val="es-ES" w:eastAsia="es-ES"/>
        </w:rPr>
        <w:t xml:space="preserve">El Consejo de Administración puede aprobar las bases conforme a las cuales deban llevarse a cabo los actos para la constitución, escisión o fusión de empresas filiales de participación directa, sin perjuicio de que pueda dictar reglas específicas cuando autorice cada uno de dichos actos. </w:t>
      </w:r>
    </w:p>
    <w:p w14:paraId="3E92CEC2" w14:textId="77777777" w:rsidR="00E166AC" w:rsidRPr="00E166AC" w:rsidRDefault="00E166AC" w:rsidP="00E166AC">
      <w:pPr>
        <w:rPr>
          <w:rFonts w:eastAsia="Calibri"/>
          <w:lang w:val="es-ES" w:eastAsia="es-ES"/>
        </w:rPr>
      </w:pPr>
    </w:p>
    <w:p w14:paraId="2112CE4E" w14:textId="77777777" w:rsidR="00E166AC" w:rsidRPr="00E166AC" w:rsidRDefault="00E166AC" w:rsidP="00E166AC">
      <w:pPr>
        <w:rPr>
          <w:rFonts w:eastAsia="Calibri"/>
          <w:lang w:val="es-ES_tradnl" w:eastAsia="es-ES"/>
        </w:rPr>
      </w:pPr>
      <w:r w:rsidRPr="00E166AC">
        <w:rPr>
          <w:rFonts w:eastAsia="Calibri"/>
          <w:lang w:val="es-ES" w:eastAsia="es-ES"/>
        </w:rPr>
        <w:t>Al aprobar la creación o participación en empresas filiales de participación directa de la Comisión Federal de Electricidad, determina si, como parte del objeto social de dichas empresas filiales, se prevé la posibilidad de que éstas, a su vez, constituyan o participen en otras sociedades mercantiles</w:t>
      </w:r>
      <w:r w:rsidRPr="00E166AC">
        <w:rPr>
          <w:rFonts w:eastAsia="Calibri"/>
          <w:lang w:val="es-ES_tradnl" w:eastAsia="es-ES"/>
        </w:rPr>
        <w:t>.</w:t>
      </w:r>
    </w:p>
    <w:p w14:paraId="69815A67" w14:textId="77777777" w:rsidR="00E166AC" w:rsidRPr="00E166AC" w:rsidRDefault="00E166AC" w:rsidP="00E166AC">
      <w:pPr>
        <w:ind w:firstLine="288"/>
        <w:rPr>
          <w:rFonts w:eastAsia="Calibri"/>
          <w:lang w:val="es-ES_tradnl" w:eastAsia="es-ES"/>
        </w:rPr>
      </w:pPr>
    </w:p>
    <w:p w14:paraId="227619FB" w14:textId="77777777" w:rsidR="00E166AC" w:rsidRPr="00E166AC" w:rsidRDefault="00E166AC" w:rsidP="00E166AC">
      <w:pPr>
        <w:rPr>
          <w:rFonts w:eastAsia="Calibri"/>
          <w:lang w:val="es-ES" w:eastAsia="es-ES"/>
        </w:rPr>
      </w:pPr>
      <w:bookmarkStart w:id="63" w:name="Artículo_64"/>
      <w:r w:rsidRPr="00E166AC">
        <w:rPr>
          <w:rFonts w:eastAsia="Calibri"/>
          <w:b/>
          <w:lang w:val="es-ES_tradnl" w:eastAsia="es-ES"/>
        </w:rPr>
        <w:t>Artículo 64</w:t>
      </w:r>
      <w:bookmarkEnd w:id="63"/>
      <w:r w:rsidRPr="00E166AC">
        <w:rPr>
          <w:rFonts w:eastAsia="Calibri"/>
          <w:b/>
          <w:lang w:val="es-ES_tradnl" w:eastAsia="es-ES"/>
        </w:rPr>
        <w:t xml:space="preserve">.- </w:t>
      </w:r>
      <w:r w:rsidRPr="00E166AC">
        <w:rPr>
          <w:rFonts w:eastAsia="Calibri"/>
          <w:lang w:val="es-ES" w:eastAsia="es-ES"/>
        </w:rPr>
        <w:t xml:space="preserve">- La organización, las políticas y acciones de la Comisión Federal de Electricidad deben asegurar que sus empresas filiales fomenten la operación eficiente, la continuidad y accesibilidad del servicio público de energía eléctrica y el mejor funcionamiento del sector eléctrico, para lo cual éstas, entre otras acciones, deben: </w:t>
      </w:r>
    </w:p>
    <w:p w14:paraId="27CF6FA0" w14:textId="77777777" w:rsidR="00E166AC" w:rsidRPr="00E166AC" w:rsidRDefault="00E166AC" w:rsidP="00E166AC">
      <w:pPr>
        <w:rPr>
          <w:rFonts w:eastAsia="Calibri"/>
          <w:lang w:val="es-ES" w:eastAsia="es-ES"/>
        </w:rPr>
      </w:pPr>
    </w:p>
    <w:p w14:paraId="5BFA24DD" w14:textId="77777777" w:rsidR="00E166AC" w:rsidRPr="00E166AC" w:rsidRDefault="00E166AC" w:rsidP="00916F99">
      <w:pPr>
        <w:numPr>
          <w:ilvl w:val="0"/>
          <w:numId w:val="31"/>
        </w:numPr>
        <w:spacing w:line="240" w:lineRule="auto"/>
        <w:rPr>
          <w:rFonts w:eastAsia="Calibri"/>
          <w:lang w:val="es-ES_tradnl" w:eastAsia="es-ES"/>
        </w:rPr>
      </w:pPr>
      <w:r w:rsidRPr="00E166AC">
        <w:rPr>
          <w:rFonts w:eastAsia="Calibri"/>
          <w:lang w:val="es-ES" w:eastAsia="es-ES"/>
        </w:rPr>
        <w:t xml:space="preserve">Ofrecer energía eléctrica y productos asociados de las centrales eléctricas que representen en el mercado eléctrico mayorista; </w:t>
      </w:r>
    </w:p>
    <w:p w14:paraId="26652706" w14:textId="77777777" w:rsidR="00E166AC" w:rsidRPr="00E166AC" w:rsidRDefault="00E166AC" w:rsidP="00E166AC">
      <w:pPr>
        <w:ind w:left="720"/>
        <w:rPr>
          <w:rFonts w:eastAsia="Calibri"/>
          <w:lang w:val="es-ES_tradnl" w:eastAsia="es-ES"/>
        </w:rPr>
      </w:pPr>
    </w:p>
    <w:p w14:paraId="1196EADF" w14:textId="77777777" w:rsidR="00E166AC" w:rsidRPr="00E166AC" w:rsidRDefault="00E166AC" w:rsidP="00916F99">
      <w:pPr>
        <w:numPr>
          <w:ilvl w:val="0"/>
          <w:numId w:val="31"/>
        </w:numPr>
        <w:spacing w:line="240" w:lineRule="auto"/>
        <w:rPr>
          <w:rFonts w:eastAsia="Calibri"/>
          <w:lang w:val="es-ES_tradnl" w:eastAsia="es-ES"/>
        </w:rPr>
      </w:pPr>
      <w:r w:rsidRPr="00E166AC">
        <w:rPr>
          <w:rFonts w:eastAsia="Calibri"/>
          <w:lang w:val="es-ES" w:eastAsia="es-ES"/>
        </w:rPr>
        <w:t xml:space="preserve">Operar con la máxima eficiencia posible; </w:t>
      </w:r>
    </w:p>
    <w:p w14:paraId="65BD30BF" w14:textId="77777777" w:rsidR="00E166AC" w:rsidRPr="00E166AC" w:rsidRDefault="00E166AC" w:rsidP="00E166AC">
      <w:pPr>
        <w:spacing w:line="240" w:lineRule="auto"/>
        <w:ind w:left="720"/>
        <w:contextualSpacing/>
        <w:rPr>
          <w:rFonts w:eastAsia="Times New Roman"/>
          <w:lang w:val="es-ES" w:eastAsia="es-ES"/>
        </w:rPr>
      </w:pPr>
    </w:p>
    <w:p w14:paraId="2603F105" w14:textId="77777777" w:rsidR="00E166AC" w:rsidRPr="00E166AC" w:rsidRDefault="00E166AC" w:rsidP="00916F99">
      <w:pPr>
        <w:numPr>
          <w:ilvl w:val="0"/>
          <w:numId w:val="31"/>
        </w:numPr>
        <w:spacing w:line="240" w:lineRule="auto"/>
        <w:rPr>
          <w:rFonts w:eastAsia="Calibri"/>
          <w:lang w:val="es-ES_tradnl" w:eastAsia="es-ES"/>
        </w:rPr>
      </w:pPr>
      <w:r w:rsidRPr="00E166AC">
        <w:rPr>
          <w:rFonts w:eastAsia="Calibri"/>
          <w:lang w:val="es-ES" w:eastAsia="es-ES"/>
        </w:rPr>
        <w:t xml:space="preserve">Reportar sus resultados de forma fehaciente; </w:t>
      </w:r>
    </w:p>
    <w:p w14:paraId="00421A4C" w14:textId="77777777" w:rsidR="00E166AC" w:rsidRPr="00E166AC" w:rsidRDefault="00E166AC" w:rsidP="00E166AC">
      <w:pPr>
        <w:spacing w:line="240" w:lineRule="auto"/>
        <w:ind w:left="720"/>
        <w:contextualSpacing/>
        <w:rPr>
          <w:rFonts w:eastAsia="Times New Roman"/>
          <w:lang w:val="es-ES" w:eastAsia="es-ES"/>
        </w:rPr>
      </w:pPr>
    </w:p>
    <w:p w14:paraId="02F7820C" w14:textId="77777777" w:rsidR="00E166AC" w:rsidRPr="00E166AC" w:rsidRDefault="00E166AC" w:rsidP="00916F99">
      <w:pPr>
        <w:numPr>
          <w:ilvl w:val="0"/>
          <w:numId w:val="31"/>
        </w:numPr>
        <w:spacing w:line="240" w:lineRule="auto"/>
        <w:rPr>
          <w:rFonts w:eastAsia="Calibri"/>
          <w:lang w:val="es-ES_tradnl" w:eastAsia="es-ES"/>
        </w:rPr>
      </w:pPr>
      <w:r w:rsidRPr="00E166AC">
        <w:rPr>
          <w:rFonts w:eastAsia="Calibri"/>
          <w:lang w:val="es-ES" w:eastAsia="es-ES"/>
        </w:rPr>
        <w:t xml:space="preserve">Respetar el mandato y objeto de la Comisión Federal de Electricidad; </w:t>
      </w:r>
    </w:p>
    <w:p w14:paraId="6C44AED2" w14:textId="77777777" w:rsidR="00E166AC" w:rsidRPr="00E166AC" w:rsidRDefault="00E166AC" w:rsidP="00E166AC">
      <w:pPr>
        <w:spacing w:line="240" w:lineRule="auto"/>
        <w:ind w:left="720"/>
        <w:contextualSpacing/>
        <w:rPr>
          <w:rFonts w:eastAsia="Times New Roman"/>
          <w:lang w:val="es-ES" w:eastAsia="es-ES"/>
        </w:rPr>
      </w:pPr>
    </w:p>
    <w:p w14:paraId="21F399CD" w14:textId="77777777" w:rsidR="00E166AC" w:rsidRPr="00E166AC" w:rsidRDefault="00E166AC" w:rsidP="00916F99">
      <w:pPr>
        <w:numPr>
          <w:ilvl w:val="0"/>
          <w:numId w:val="31"/>
        </w:numPr>
        <w:spacing w:line="240" w:lineRule="auto"/>
        <w:rPr>
          <w:rFonts w:eastAsia="Calibri"/>
          <w:lang w:val="es-ES_tradnl" w:eastAsia="es-ES"/>
        </w:rPr>
      </w:pPr>
      <w:r w:rsidRPr="00E166AC">
        <w:rPr>
          <w:rFonts w:eastAsia="Calibri"/>
          <w:lang w:val="es-ES" w:eastAsia="es-ES"/>
        </w:rPr>
        <w:t xml:space="preserve">Sujetar sus operaciones a las restricciones societarias de participación de capital e intervención en las decisiones administrativas y operativas de dichas empresas que establecen la presente Ley, la Ley del Sector Eléctrico y las demás disposiciones jurídicas aplicables, y </w:t>
      </w:r>
    </w:p>
    <w:p w14:paraId="19601A47" w14:textId="77777777" w:rsidR="00E166AC" w:rsidRPr="00E166AC" w:rsidRDefault="00E166AC" w:rsidP="00E166AC">
      <w:pPr>
        <w:spacing w:line="240" w:lineRule="auto"/>
        <w:ind w:left="720"/>
        <w:contextualSpacing/>
        <w:rPr>
          <w:rFonts w:eastAsia="Times New Roman"/>
          <w:lang w:val="es-ES" w:eastAsia="es-ES"/>
        </w:rPr>
      </w:pPr>
    </w:p>
    <w:p w14:paraId="16DCD03D" w14:textId="77777777" w:rsidR="00E166AC" w:rsidRPr="00E166AC" w:rsidRDefault="00E166AC" w:rsidP="00916F99">
      <w:pPr>
        <w:numPr>
          <w:ilvl w:val="0"/>
          <w:numId w:val="31"/>
        </w:numPr>
        <w:spacing w:line="240" w:lineRule="auto"/>
        <w:rPr>
          <w:rFonts w:eastAsia="Calibri"/>
          <w:lang w:val="es-ES_tradnl" w:eastAsia="es-ES"/>
        </w:rPr>
      </w:pPr>
      <w:r w:rsidRPr="00E166AC">
        <w:rPr>
          <w:rFonts w:eastAsia="Calibri"/>
          <w:lang w:val="es-ES" w:eastAsia="es-ES"/>
        </w:rPr>
        <w:t xml:space="preserve">Privilegiar procesos competitivos para la adquisición de los insumos y servicios necesarios para su operación. </w:t>
      </w:r>
    </w:p>
    <w:p w14:paraId="302D81B6" w14:textId="77777777" w:rsidR="00E166AC" w:rsidRPr="00E166AC" w:rsidRDefault="00E166AC" w:rsidP="00E166AC">
      <w:pPr>
        <w:spacing w:line="240" w:lineRule="auto"/>
        <w:ind w:left="720"/>
        <w:contextualSpacing/>
        <w:rPr>
          <w:rFonts w:eastAsia="Times New Roman"/>
          <w:lang w:val="es-ES" w:eastAsia="es-ES"/>
        </w:rPr>
      </w:pPr>
    </w:p>
    <w:p w14:paraId="5CD5FCE1" w14:textId="77777777" w:rsidR="00E166AC" w:rsidRPr="00E166AC" w:rsidRDefault="00E166AC" w:rsidP="00E166AC">
      <w:pPr>
        <w:rPr>
          <w:rFonts w:eastAsia="Calibri"/>
          <w:lang w:val="es-ES_tradnl" w:eastAsia="es-ES"/>
        </w:rPr>
      </w:pPr>
      <w:r w:rsidRPr="00E166AC">
        <w:rPr>
          <w:rFonts w:eastAsia="Calibri"/>
          <w:lang w:val="es-ES" w:eastAsia="es-ES"/>
        </w:rPr>
        <w:lastRenderedPageBreak/>
        <w:t>La fusión, creación, liquidación o escisión de empresas filiales, así como la transferencia de activos se debe realizar teniendo como principal objetivo la seguridad y soberanía nacional y el suministro confiable y eficiente de energía eléctrica</w:t>
      </w:r>
      <w:r w:rsidRPr="00E166AC">
        <w:rPr>
          <w:rFonts w:eastAsia="Calibri"/>
          <w:lang w:val="es-ES_tradnl" w:eastAsia="es-ES"/>
        </w:rPr>
        <w:t>.</w:t>
      </w:r>
    </w:p>
    <w:p w14:paraId="185334CF" w14:textId="77777777" w:rsidR="00E166AC" w:rsidRPr="00E166AC" w:rsidRDefault="00E166AC" w:rsidP="00E166AC">
      <w:pPr>
        <w:ind w:firstLine="288"/>
        <w:rPr>
          <w:rFonts w:eastAsia="Calibri"/>
          <w:lang w:val="es-ES_tradnl" w:eastAsia="es-ES"/>
        </w:rPr>
      </w:pPr>
    </w:p>
    <w:p w14:paraId="4B1DA059" w14:textId="77777777" w:rsidR="00E166AC" w:rsidRPr="00E166AC" w:rsidRDefault="00E166AC" w:rsidP="00E166AC">
      <w:pPr>
        <w:rPr>
          <w:rFonts w:eastAsia="Calibri"/>
          <w:lang w:val="es-ES" w:eastAsia="es-ES"/>
        </w:rPr>
      </w:pPr>
      <w:bookmarkStart w:id="64" w:name="Artículo_65"/>
      <w:r w:rsidRPr="00E166AC">
        <w:rPr>
          <w:rFonts w:eastAsia="Calibri"/>
          <w:b/>
          <w:lang w:val="es-ES_tradnl" w:eastAsia="es-ES"/>
        </w:rPr>
        <w:t>Artículo 65</w:t>
      </w:r>
      <w:bookmarkEnd w:id="64"/>
      <w:r w:rsidRPr="00E166AC">
        <w:rPr>
          <w:rFonts w:eastAsia="Calibri"/>
          <w:b/>
          <w:lang w:val="es-ES_tradnl" w:eastAsia="es-ES"/>
        </w:rPr>
        <w:t xml:space="preserve">.- </w:t>
      </w:r>
      <w:r w:rsidRPr="00E166AC">
        <w:rPr>
          <w:rFonts w:eastAsia="Calibri"/>
          <w:lang w:val="es-ES" w:eastAsia="es-ES"/>
        </w:rPr>
        <w:t xml:space="preserve">La Comisión Federal de Electricidad, con el propósito de realizar las actividades de transmisión y distribución de energía eléctrica en términos de la ley de la materia, puede: </w:t>
      </w:r>
    </w:p>
    <w:p w14:paraId="4A9D442F" w14:textId="77777777" w:rsidR="00E166AC" w:rsidRPr="00E166AC" w:rsidRDefault="00E166AC" w:rsidP="00E166AC">
      <w:pPr>
        <w:rPr>
          <w:rFonts w:eastAsia="Calibri"/>
          <w:lang w:val="es-ES" w:eastAsia="es-ES"/>
        </w:rPr>
      </w:pPr>
    </w:p>
    <w:p w14:paraId="0E4D8E5A" w14:textId="77777777" w:rsidR="00E166AC" w:rsidRPr="00E166AC" w:rsidRDefault="00E166AC" w:rsidP="00916F99">
      <w:pPr>
        <w:numPr>
          <w:ilvl w:val="0"/>
          <w:numId w:val="32"/>
        </w:numPr>
        <w:spacing w:line="240" w:lineRule="auto"/>
        <w:rPr>
          <w:rFonts w:eastAsia="Calibri"/>
          <w:lang w:val="es-ES_tradnl" w:eastAsia="es-ES"/>
        </w:rPr>
      </w:pPr>
      <w:r w:rsidRPr="00E166AC">
        <w:rPr>
          <w:rFonts w:eastAsia="Calibri"/>
          <w:lang w:val="es-ES" w:eastAsia="es-ES"/>
        </w:rPr>
        <w:t xml:space="preserve">Celebrar contratos con sus empresas filiales o con particulares para llevar a cabo, entre otros, instalación, mantenimiento y ampliación de la infraestructura necesaria para prestar los servicios mencionados en este precepto, y </w:t>
      </w:r>
    </w:p>
    <w:p w14:paraId="505ACCEA" w14:textId="77777777" w:rsidR="00E166AC" w:rsidRPr="00E166AC" w:rsidRDefault="00E166AC" w:rsidP="00E166AC">
      <w:pPr>
        <w:ind w:left="720"/>
        <w:rPr>
          <w:rFonts w:eastAsia="Calibri"/>
          <w:lang w:val="es-ES_tradnl" w:eastAsia="es-ES"/>
        </w:rPr>
      </w:pPr>
    </w:p>
    <w:p w14:paraId="46740C04" w14:textId="77777777" w:rsidR="00E166AC" w:rsidRPr="00E166AC" w:rsidRDefault="00E166AC" w:rsidP="00916F99">
      <w:pPr>
        <w:numPr>
          <w:ilvl w:val="0"/>
          <w:numId w:val="32"/>
        </w:numPr>
        <w:spacing w:line="240" w:lineRule="auto"/>
        <w:rPr>
          <w:rFonts w:eastAsia="Calibri"/>
          <w:lang w:val="es-ES_tradnl" w:eastAsia="es-ES"/>
        </w:rPr>
      </w:pPr>
      <w:r w:rsidRPr="00E166AC">
        <w:rPr>
          <w:rFonts w:eastAsia="Calibri"/>
          <w:lang w:val="es-ES" w:eastAsia="es-ES"/>
        </w:rPr>
        <w:t xml:space="preserve">En los casos que pretenda realizar las actividades en asociación o alianza con terceros, puede hacerlo mediante la creación o participación en empresas filiales, la participación minoritaria en otras sociedades, o las demás formas de asociación que no sean contrarias a la Ley. </w:t>
      </w:r>
    </w:p>
    <w:p w14:paraId="6CFDDB94" w14:textId="77777777" w:rsidR="00E166AC" w:rsidRPr="00E166AC" w:rsidRDefault="00E166AC" w:rsidP="00E166AC">
      <w:pPr>
        <w:spacing w:line="240" w:lineRule="auto"/>
        <w:ind w:left="720"/>
        <w:contextualSpacing/>
        <w:rPr>
          <w:rFonts w:eastAsia="Times New Roman"/>
          <w:lang w:val="es-ES" w:eastAsia="es-ES"/>
        </w:rPr>
      </w:pPr>
    </w:p>
    <w:p w14:paraId="61DDACB5" w14:textId="77777777" w:rsidR="00E166AC" w:rsidRPr="00E166AC" w:rsidRDefault="00E166AC" w:rsidP="00E166AC">
      <w:pPr>
        <w:rPr>
          <w:rFonts w:eastAsia="Calibri"/>
          <w:lang w:val="es-ES_tradnl" w:eastAsia="es-ES"/>
        </w:rPr>
      </w:pPr>
      <w:r w:rsidRPr="00E166AC">
        <w:rPr>
          <w:rFonts w:eastAsia="Calibri"/>
          <w:lang w:val="es-ES" w:eastAsia="es-ES"/>
        </w:rPr>
        <w:t>Lo anterior, también es aplicable en los supuestos a que se refiere la Ley del Sector Eléctrico</w:t>
      </w:r>
      <w:r w:rsidRPr="00E166AC">
        <w:rPr>
          <w:rFonts w:eastAsia="Calibri"/>
          <w:lang w:val="es-ES_tradnl" w:eastAsia="es-ES"/>
        </w:rPr>
        <w:t>.</w:t>
      </w:r>
    </w:p>
    <w:p w14:paraId="103783FB" w14:textId="77777777" w:rsidR="00E166AC" w:rsidRPr="00E166AC" w:rsidRDefault="00E166AC" w:rsidP="00E166AC">
      <w:pPr>
        <w:ind w:firstLine="288"/>
        <w:rPr>
          <w:rFonts w:eastAsia="Calibri"/>
          <w:b/>
          <w:lang w:val="es-ES_tradnl" w:eastAsia="es-ES"/>
        </w:rPr>
      </w:pPr>
    </w:p>
    <w:p w14:paraId="3CCF010F" w14:textId="77777777" w:rsidR="00E166AC" w:rsidRPr="00E166AC" w:rsidRDefault="00E166AC" w:rsidP="00E166AC">
      <w:pPr>
        <w:rPr>
          <w:rFonts w:eastAsia="Calibri"/>
          <w:lang w:val="es-ES_tradnl" w:eastAsia="es-ES"/>
        </w:rPr>
      </w:pPr>
      <w:bookmarkStart w:id="65" w:name="Artículo_66"/>
      <w:r w:rsidRPr="00E166AC">
        <w:rPr>
          <w:rFonts w:eastAsia="Calibri"/>
          <w:b/>
          <w:lang w:val="es-ES_tradnl" w:eastAsia="es-ES"/>
        </w:rPr>
        <w:t>Artículo 66</w:t>
      </w:r>
      <w:bookmarkEnd w:id="65"/>
      <w:r w:rsidRPr="00E166AC">
        <w:rPr>
          <w:rFonts w:eastAsia="Calibri"/>
          <w:b/>
          <w:lang w:val="es-ES_tradnl" w:eastAsia="es-ES"/>
        </w:rPr>
        <w:t xml:space="preserve">.- </w:t>
      </w:r>
      <w:r w:rsidRPr="00E166AC">
        <w:rPr>
          <w:rFonts w:eastAsia="Calibri"/>
          <w:lang w:val="es-ES" w:eastAsia="es-ES"/>
        </w:rPr>
        <w:t>Las Secretarías de Energía y de Hacienda y Crédito Público pueden contar con personas consejeras designadas por las mismas en los consejos de administración de las empresas filiales de participación directa de la Comisión Federal de Electricidad, previa aprobación del Consejo de Administración de esta última</w:t>
      </w:r>
      <w:r w:rsidRPr="00E166AC">
        <w:rPr>
          <w:rFonts w:eastAsia="Calibri"/>
          <w:lang w:val="es-ES_tradnl" w:eastAsia="es-ES"/>
        </w:rPr>
        <w:t>.</w:t>
      </w:r>
    </w:p>
    <w:p w14:paraId="6C688439" w14:textId="77777777" w:rsidR="00E166AC" w:rsidRPr="00E166AC" w:rsidRDefault="00E166AC" w:rsidP="00E166AC">
      <w:pPr>
        <w:ind w:firstLine="288"/>
        <w:rPr>
          <w:rFonts w:eastAsia="Calibri"/>
          <w:lang w:val="es-ES_tradnl" w:eastAsia="es-ES"/>
        </w:rPr>
      </w:pPr>
    </w:p>
    <w:p w14:paraId="00A56E81" w14:textId="77777777" w:rsidR="00E166AC" w:rsidRPr="00E166AC" w:rsidRDefault="00E166AC" w:rsidP="00E166AC">
      <w:pPr>
        <w:rPr>
          <w:rFonts w:eastAsia="Calibri"/>
          <w:lang w:val="es-ES_tradnl" w:eastAsia="es-ES"/>
        </w:rPr>
      </w:pPr>
      <w:bookmarkStart w:id="66" w:name="Artículo_67"/>
      <w:r w:rsidRPr="00E166AC">
        <w:rPr>
          <w:rFonts w:eastAsia="Calibri"/>
          <w:b/>
          <w:lang w:val="es-ES_tradnl" w:eastAsia="es-ES"/>
        </w:rPr>
        <w:t>Artículo 67</w:t>
      </w:r>
      <w:bookmarkEnd w:id="66"/>
      <w:r w:rsidRPr="00E166AC">
        <w:rPr>
          <w:rFonts w:eastAsia="Calibri"/>
          <w:b/>
          <w:lang w:val="es-ES_tradnl" w:eastAsia="es-ES"/>
        </w:rPr>
        <w:t xml:space="preserve">.- </w:t>
      </w:r>
      <w:r w:rsidRPr="00E166AC">
        <w:rPr>
          <w:rFonts w:eastAsia="Calibri"/>
          <w:lang w:val="es-ES" w:eastAsia="es-ES"/>
        </w:rPr>
        <w:t>Las empresas filiales deben funcionar, en su caso, de manera coordinada, consolidando operaciones en la utilización de recursos financieros, contabilidad general e información y rendición de cuentas, según lo acuerde el Consejo de Administración de la Comisión Federal de Electricidad</w:t>
      </w:r>
      <w:r w:rsidRPr="00E166AC">
        <w:rPr>
          <w:rFonts w:eastAsia="Calibri"/>
          <w:lang w:val="es-ES_tradnl" w:eastAsia="es-ES"/>
        </w:rPr>
        <w:t>.</w:t>
      </w:r>
    </w:p>
    <w:p w14:paraId="658CFEA3" w14:textId="77777777" w:rsidR="00E166AC" w:rsidRPr="00E166AC" w:rsidRDefault="00E166AC" w:rsidP="00E166AC">
      <w:pPr>
        <w:ind w:firstLine="288"/>
        <w:rPr>
          <w:rFonts w:eastAsia="Calibri"/>
          <w:lang w:val="es-ES_tradnl" w:eastAsia="es-ES"/>
        </w:rPr>
      </w:pPr>
    </w:p>
    <w:p w14:paraId="6D11A0C2" w14:textId="77777777" w:rsidR="00E166AC" w:rsidRPr="00E166AC" w:rsidRDefault="00E166AC" w:rsidP="00E166AC">
      <w:pPr>
        <w:rPr>
          <w:rFonts w:eastAsia="Calibri"/>
          <w:lang w:val="es-ES_tradnl" w:eastAsia="es-ES"/>
        </w:rPr>
      </w:pPr>
      <w:bookmarkStart w:id="67" w:name="Artículo_68"/>
      <w:r w:rsidRPr="00E166AC">
        <w:rPr>
          <w:rFonts w:eastAsia="Calibri"/>
          <w:b/>
          <w:lang w:val="es-ES_tradnl" w:eastAsia="es-ES"/>
        </w:rPr>
        <w:t>Artículo 68</w:t>
      </w:r>
      <w:bookmarkEnd w:id="67"/>
      <w:r w:rsidRPr="00E166AC">
        <w:rPr>
          <w:rFonts w:eastAsia="Calibri"/>
          <w:b/>
          <w:lang w:val="es-ES_tradnl" w:eastAsia="es-ES"/>
        </w:rPr>
        <w:t xml:space="preserve">.- </w:t>
      </w:r>
      <w:r w:rsidRPr="00E166AC">
        <w:rPr>
          <w:rFonts w:eastAsia="Calibri"/>
          <w:lang w:val="es-ES" w:eastAsia="es-ES"/>
        </w:rPr>
        <w:t>El Consejo de Administración de la Comisión Federal de Electricidad está facultado para definir las actividades y objetivos de las empresas filiales, con el propósito de que se realicen en congruencia con el Programa de Desarrollo de la Comisión Federal de Electricidad. Al efecto, debe establecer los mecanismos de información y control, y demás medidas que estime convenientes</w:t>
      </w:r>
      <w:r w:rsidRPr="00E166AC">
        <w:rPr>
          <w:rFonts w:eastAsia="Calibri"/>
          <w:lang w:val="es-ES_tradnl" w:eastAsia="es-ES"/>
        </w:rPr>
        <w:t>.</w:t>
      </w:r>
    </w:p>
    <w:p w14:paraId="58512D35" w14:textId="77777777" w:rsidR="00E166AC" w:rsidRPr="00E166AC" w:rsidRDefault="00E166AC" w:rsidP="00E166AC">
      <w:pPr>
        <w:ind w:firstLine="288"/>
        <w:rPr>
          <w:rFonts w:eastAsia="Calibri"/>
          <w:lang w:val="es-ES_tradnl" w:eastAsia="es-ES"/>
        </w:rPr>
      </w:pPr>
    </w:p>
    <w:p w14:paraId="3D403879" w14:textId="77777777" w:rsidR="00E166AC" w:rsidRPr="00E166AC" w:rsidRDefault="00E166AC" w:rsidP="00E166AC">
      <w:pPr>
        <w:rPr>
          <w:rFonts w:eastAsia="Calibri"/>
          <w:lang w:val="es-ES" w:eastAsia="es-ES"/>
        </w:rPr>
      </w:pPr>
      <w:bookmarkStart w:id="68" w:name="Artículo_69"/>
      <w:r w:rsidRPr="00E166AC">
        <w:rPr>
          <w:rFonts w:eastAsia="Calibri"/>
          <w:b/>
          <w:lang w:val="es-ES_tradnl" w:eastAsia="es-ES"/>
        </w:rPr>
        <w:t>Artículo 69</w:t>
      </w:r>
      <w:bookmarkEnd w:id="68"/>
      <w:r w:rsidRPr="00E166AC">
        <w:rPr>
          <w:rFonts w:eastAsia="Calibri"/>
          <w:b/>
          <w:lang w:val="es-ES_tradnl" w:eastAsia="es-ES"/>
        </w:rPr>
        <w:t xml:space="preserve">.- </w:t>
      </w:r>
      <w:r w:rsidRPr="00E166AC">
        <w:rPr>
          <w:rFonts w:eastAsia="Calibri"/>
          <w:lang w:val="es-ES" w:eastAsia="es-ES"/>
        </w:rPr>
        <w:t xml:space="preserve">El Consejo de Administración de la Comisión Federal de Electricidad, a propuesta de la persona titular de la Dirección General, debe aprobar la forma y términos en que se ejercen los derechos que correspondan a la Comisión Federal de Electricidad o a sus empresas filiales, respecto de la constitución, escisión, disolución y liquidación o fusión de otras sociedades o de la participación en estas. </w:t>
      </w:r>
    </w:p>
    <w:p w14:paraId="63C35B36" w14:textId="77777777" w:rsidR="00E166AC" w:rsidRPr="00E166AC" w:rsidRDefault="00E166AC" w:rsidP="00E166AC">
      <w:pPr>
        <w:rPr>
          <w:rFonts w:eastAsia="Calibri"/>
          <w:lang w:val="es-ES" w:eastAsia="es-ES"/>
        </w:rPr>
      </w:pPr>
    </w:p>
    <w:p w14:paraId="588F1DFA" w14:textId="77777777" w:rsidR="00E166AC" w:rsidRPr="00E166AC" w:rsidRDefault="00E166AC" w:rsidP="00E166AC">
      <w:pPr>
        <w:rPr>
          <w:rFonts w:eastAsia="Calibri"/>
          <w:lang w:val="es-ES_tradnl" w:eastAsia="es-ES"/>
        </w:rPr>
      </w:pPr>
      <w:r w:rsidRPr="00E166AC">
        <w:rPr>
          <w:rFonts w:eastAsia="Calibri"/>
          <w:lang w:val="es-ES" w:eastAsia="es-ES"/>
        </w:rPr>
        <w:lastRenderedPageBreak/>
        <w:t>En todo caso y sin perjuicio de lo señalado en el párrafo anterior, el Consejo de Administración debe autorizar la participación de terceros en el capital de las empresas filiales, así como cualquier aumento en dicha participación, instruyendo a los representantes y mandatarios respectivos que actúen en consecuencia en los órganos o ante las instancias que correspondan</w:t>
      </w:r>
      <w:r w:rsidRPr="00E166AC">
        <w:rPr>
          <w:rFonts w:eastAsia="Calibri"/>
          <w:lang w:val="es-ES_tradnl" w:eastAsia="es-ES"/>
        </w:rPr>
        <w:t>.</w:t>
      </w:r>
    </w:p>
    <w:p w14:paraId="057DE73A" w14:textId="77777777" w:rsidR="00E166AC" w:rsidRPr="00E166AC" w:rsidRDefault="00E166AC" w:rsidP="00E166AC">
      <w:pPr>
        <w:ind w:firstLine="288"/>
        <w:rPr>
          <w:rFonts w:eastAsia="Calibri"/>
          <w:lang w:val="es-ES_tradnl" w:eastAsia="es-ES"/>
        </w:rPr>
      </w:pPr>
    </w:p>
    <w:p w14:paraId="4A1C42A8" w14:textId="77777777" w:rsidR="00E166AC" w:rsidRPr="00E166AC" w:rsidRDefault="00E166AC" w:rsidP="00E166AC">
      <w:pPr>
        <w:rPr>
          <w:rFonts w:eastAsia="Calibri"/>
          <w:lang w:val="es-ES" w:eastAsia="es-ES"/>
        </w:rPr>
      </w:pPr>
      <w:bookmarkStart w:id="69" w:name="Artículo_70"/>
      <w:r w:rsidRPr="00E166AC">
        <w:rPr>
          <w:rFonts w:eastAsia="Calibri"/>
          <w:b/>
          <w:lang w:val="es-ES_tradnl" w:eastAsia="es-ES"/>
        </w:rPr>
        <w:t>Artículo 70</w:t>
      </w:r>
      <w:bookmarkEnd w:id="69"/>
      <w:r w:rsidRPr="00E166AC">
        <w:rPr>
          <w:rFonts w:eastAsia="Calibri"/>
          <w:b/>
          <w:lang w:val="es-ES_tradnl" w:eastAsia="es-ES"/>
        </w:rPr>
        <w:t xml:space="preserve">.- </w:t>
      </w:r>
      <w:r w:rsidRPr="00E166AC">
        <w:rPr>
          <w:rFonts w:eastAsia="Calibri"/>
          <w:lang w:val="es-ES" w:eastAsia="es-ES"/>
        </w:rPr>
        <w:t xml:space="preserve">Las empresas filiales de la Comisión Federal de Electricidad deben alinear sus actividades al Programa de Desarrollo de la Comisión Federal de Electricidad y conducir sus operaciones con base en la planeación y visión estratégica y mejores prácticas que al efecto apruebe el Consejo de Administración de la Comisión Federal de Electricidad, que también debe emitir los lineamientos relativos a su evaluación y las políticas para que la Comisión Federal de Electricidad otorgue garantías a su favor, o para que aquéllas otorguen garantías a favor de la Comisión Federal de Electricidad o entre ellas mismas, así como demás aspectos necesarios para su adecuado funcionamiento. </w:t>
      </w:r>
    </w:p>
    <w:p w14:paraId="393615C7" w14:textId="77777777" w:rsidR="00E166AC" w:rsidRPr="00E166AC" w:rsidRDefault="00E166AC" w:rsidP="00E166AC">
      <w:pPr>
        <w:rPr>
          <w:rFonts w:eastAsia="Calibri"/>
          <w:lang w:val="es-ES" w:eastAsia="es-ES"/>
        </w:rPr>
      </w:pPr>
    </w:p>
    <w:p w14:paraId="6AEE3899" w14:textId="77777777" w:rsidR="00E166AC" w:rsidRPr="00E166AC" w:rsidRDefault="00E166AC" w:rsidP="00E166AC">
      <w:pPr>
        <w:rPr>
          <w:rFonts w:eastAsia="Calibri"/>
          <w:lang w:val="es-ES_tradnl" w:eastAsia="es-ES"/>
        </w:rPr>
      </w:pPr>
      <w:r w:rsidRPr="00E166AC">
        <w:rPr>
          <w:rFonts w:eastAsia="Calibri"/>
          <w:lang w:val="es-ES" w:eastAsia="es-ES"/>
        </w:rPr>
        <w:t>Para efectos de transparencia y rendición de cuentas de las inversiones de la Comisión Federal de Electricidad en sus empresas filiales y en las empresas en las que mantenga alguna otra participación accionaria, directa o indirecta, el Consejo de Administración de la Comisión Federal de Electricidad, a propuesta de la persona titular de la Dirección General, debe emitir lineamientos que regulen lo concerniente al ejercicio de los derechos que como propietario o accionista correspondan a la Comisión Federal de Electricidad, la actuación de las personas empleadas o mandatarias que ejerzan los derechos correspondientes, la información que deben presentar al Consejo de Administración y los demás aspectos que el propio Consejo determine</w:t>
      </w:r>
      <w:r w:rsidRPr="00E166AC">
        <w:rPr>
          <w:rFonts w:eastAsia="Calibri"/>
          <w:lang w:val="es-ES_tradnl" w:eastAsia="es-ES"/>
        </w:rPr>
        <w:t>.</w:t>
      </w:r>
    </w:p>
    <w:p w14:paraId="4FFE4675" w14:textId="77777777" w:rsidR="00E166AC" w:rsidRPr="00E166AC" w:rsidRDefault="00E166AC" w:rsidP="00E166AC">
      <w:pPr>
        <w:ind w:firstLine="288"/>
        <w:rPr>
          <w:rFonts w:eastAsia="Calibri"/>
          <w:b/>
          <w:lang w:val="es-ES_tradnl" w:eastAsia="es-ES"/>
        </w:rPr>
      </w:pPr>
    </w:p>
    <w:p w14:paraId="68E1E086" w14:textId="77777777" w:rsidR="00E166AC" w:rsidRPr="00E166AC" w:rsidRDefault="00E166AC" w:rsidP="00E166AC">
      <w:pPr>
        <w:rPr>
          <w:rFonts w:eastAsia="Calibri"/>
          <w:lang w:val="es-ES_tradnl" w:eastAsia="es-ES"/>
        </w:rPr>
      </w:pPr>
      <w:bookmarkStart w:id="70" w:name="Artículo_71"/>
      <w:r w:rsidRPr="00E166AC">
        <w:rPr>
          <w:rFonts w:eastAsia="Calibri"/>
          <w:b/>
          <w:lang w:val="es-ES_tradnl" w:eastAsia="es-ES"/>
        </w:rPr>
        <w:t>Artículo 71</w:t>
      </w:r>
      <w:bookmarkEnd w:id="70"/>
      <w:r w:rsidRPr="00E166AC">
        <w:rPr>
          <w:rFonts w:eastAsia="Calibri"/>
          <w:b/>
          <w:lang w:val="es-ES_tradnl" w:eastAsia="es-ES"/>
        </w:rPr>
        <w:t xml:space="preserve">.- </w:t>
      </w:r>
      <w:r w:rsidRPr="00E166AC">
        <w:rPr>
          <w:rFonts w:eastAsia="Calibri"/>
          <w:lang w:val="es-ES" w:eastAsia="es-ES"/>
        </w:rPr>
        <w:t>El Consejo de Administración de la Comisión Federal de Electricidad debe emitir las políticas generales conforme a las cuales la Comisión Federal de Electricidad y sus empresas filiales, pueden participar en forma minoritaria en el capital social de otras sociedades mercantiles, nacionales o extranjeras. Estas políticas deben definir aquellas inversiones relevantes que deban ser previamente aprobadas por el propio Consejo</w:t>
      </w:r>
      <w:r w:rsidRPr="00E166AC">
        <w:rPr>
          <w:rFonts w:eastAsia="Calibri"/>
          <w:lang w:val="es-ES_tradnl" w:eastAsia="es-ES"/>
        </w:rPr>
        <w:t>.</w:t>
      </w:r>
    </w:p>
    <w:p w14:paraId="3C6F75B5" w14:textId="77777777" w:rsidR="00E166AC" w:rsidRPr="00E166AC" w:rsidRDefault="00E166AC" w:rsidP="00E166AC">
      <w:pPr>
        <w:ind w:firstLine="288"/>
        <w:rPr>
          <w:rFonts w:eastAsia="Calibri"/>
          <w:lang w:val="es-ES_tradnl" w:eastAsia="es-ES"/>
        </w:rPr>
      </w:pPr>
    </w:p>
    <w:p w14:paraId="1B03725A" w14:textId="77777777" w:rsidR="00E166AC" w:rsidRPr="00E166AC" w:rsidRDefault="00E166AC" w:rsidP="00E166AC">
      <w:pPr>
        <w:rPr>
          <w:rFonts w:eastAsia="Calibri"/>
          <w:lang w:val="es-ES_tradnl" w:eastAsia="es-ES"/>
        </w:rPr>
      </w:pPr>
      <w:bookmarkStart w:id="71" w:name="Artículo_72"/>
      <w:r w:rsidRPr="00E166AC">
        <w:rPr>
          <w:rFonts w:eastAsia="Calibri"/>
          <w:b/>
          <w:lang w:val="es-ES_tradnl" w:eastAsia="es-ES"/>
        </w:rPr>
        <w:t>Artículo 72</w:t>
      </w:r>
      <w:bookmarkEnd w:id="71"/>
      <w:r w:rsidRPr="00E166AC">
        <w:rPr>
          <w:rFonts w:eastAsia="Calibri"/>
          <w:b/>
          <w:lang w:val="es-ES_tradnl" w:eastAsia="es-ES"/>
        </w:rPr>
        <w:t xml:space="preserve">.- </w:t>
      </w:r>
      <w:r w:rsidRPr="00E166AC">
        <w:rPr>
          <w:rFonts w:eastAsia="Calibri"/>
          <w:lang w:val="es-ES" w:eastAsia="es-ES"/>
        </w:rPr>
        <w:t>Las operaciones que realice la Comisión Federal de Electricidad con alguna de sus empresas filiales, deben sujetarse en cuanto a su aprobación y ejecución a las disposiciones que al efecto dicte el Consejo de Administración de la Comisión Federal de Electricidad</w:t>
      </w:r>
      <w:r w:rsidRPr="00E166AC">
        <w:rPr>
          <w:rFonts w:eastAsia="Calibri"/>
          <w:lang w:val="es-ES_tradnl" w:eastAsia="es-ES"/>
        </w:rPr>
        <w:t>.</w:t>
      </w:r>
    </w:p>
    <w:p w14:paraId="6E46B91D" w14:textId="77777777" w:rsidR="00E166AC" w:rsidRPr="00E166AC" w:rsidRDefault="00E166AC" w:rsidP="00E166AC">
      <w:pPr>
        <w:ind w:firstLine="288"/>
        <w:rPr>
          <w:rFonts w:eastAsia="Calibri"/>
          <w:lang w:val="es-ES_tradnl" w:eastAsia="es-ES"/>
        </w:rPr>
      </w:pPr>
    </w:p>
    <w:p w14:paraId="2A38863F" w14:textId="77777777" w:rsidR="00E166AC" w:rsidRPr="00E166AC" w:rsidRDefault="00E166AC" w:rsidP="00E166AC">
      <w:pPr>
        <w:rPr>
          <w:rFonts w:eastAsia="Calibri"/>
          <w:lang w:val="es-ES_tradnl" w:eastAsia="es-ES"/>
        </w:rPr>
      </w:pPr>
      <w:bookmarkStart w:id="72" w:name="Artículo_73"/>
      <w:r w:rsidRPr="00E166AC">
        <w:rPr>
          <w:rFonts w:eastAsia="Calibri"/>
          <w:b/>
          <w:lang w:val="es-ES_tradnl" w:eastAsia="es-ES"/>
        </w:rPr>
        <w:t>Artículo 73</w:t>
      </w:r>
      <w:bookmarkEnd w:id="72"/>
      <w:r w:rsidRPr="00E166AC">
        <w:rPr>
          <w:rFonts w:eastAsia="Calibri"/>
          <w:b/>
          <w:lang w:val="es-ES_tradnl" w:eastAsia="es-ES"/>
        </w:rPr>
        <w:t xml:space="preserve">.- </w:t>
      </w:r>
      <w:r w:rsidRPr="00E166AC">
        <w:rPr>
          <w:rFonts w:eastAsia="Calibri"/>
          <w:lang w:val="es-ES" w:eastAsia="es-ES"/>
        </w:rPr>
        <w:t xml:space="preserve">Cualquier transferencia de activos financieros y no financieros, otorgamiento de garantías de las obligaciones de sus empresas filiales, actos que tengan el efecto de transmitir los derechos y obligaciones establecidos en los contratos vigentes de la Comisión Federal de Electricidad o cualquier otro acto que transfiera valor de la Comisión Federal de Electricidad a sus empresas filiales, requiere la autorización del Consejo de Administración de la Comisión Federal de Electricidad. Para estos efectos, su Consejo de Administración se debe cerciorar que la </w:t>
      </w:r>
      <w:r w:rsidRPr="00E166AC">
        <w:rPr>
          <w:rFonts w:eastAsia="Calibri"/>
          <w:lang w:val="es-ES" w:eastAsia="es-ES"/>
        </w:rPr>
        <w:lastRenderedPageBreak/>
        <w:t>participación de la Comisión Federal de Electricidad se aumente en el monto correspondiente al valor transferido, cuando exista participación de terceros en el capital de la empresa receptora</w:t>
      </w:r>
      <w:r w:rsidRPr="00E166AC">
        <w:rPr>
          <w:rFonts w:eastAsia="Calibri"/>
          <w:lang w:val="es-ES_tradnl" w:eastAsia="es-ES"/>
        </w:rPr>
        <w:t>.</w:t>
      </w:r>
    </w:p>
    <w:p w14:paraId="5582EA57" w14:textId="77777777" w:rsidR="00E166AC" w:rsidRPr="00E166AC" w:rsidRDefault="00E166AC" w:rsidP="00E166AC">
      <w:pPr>
        <w:ind w:firstLine="288"/>
        <w:rPr>
          <w:rFonts w:eastAsia="Calibri"/>
          <w:lang w:val="es-ES_tradnl" w:eastAsia="es-ES"/>
        </w:rPr>
      </w:pPr>
    </w:p>
    <w:p w14:paraId="1A64E213" w14:textId="77777777" w:rsidR="00E166AC" w:rsidRPr="00E166AC" w:rsidRDefault="00E166AC" w:rsidP="00DE5FD9">
      <w:pPr>
        <w:spacing w:after="101"/>
        <w:ind w:firstLine="288"/>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Capítulo II</w:t>
      </w:r>
    </w:p>
    <w:p w14:paraId="2B41BDE8" w14:textId="77777777" w:rsidR="00E166AC" w:rsidRPr="00E166AC" w:rsidRDefault="00E166AC" w:rsidP="00DE5FD9">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Remuneraciones y Austeridad</w:t>
      </w:r>
    </w:p>
    <w:p w14:paraId="141F404E" w14:textId="77777777" w:rsidR="00E166AC" w:rsidRPr="00E166AC" w:rsidRDefault="00E166AC" w:rsidP="00E166AC">
      <w:pPr>
        <w:rPr>
          <w:rFonts w:eastAsia="Calibri"/>
          <w:b/>
          <w:lang w:val="es-ES_tradnl" w:eastAsia="es-ES"/>
        </w:rPr>
      </w:pPr>
    </w:p>
    <w:p w14:paraId="0DF2ADB5" w14:textId="77777777" w:rsidR="00E166AC" w:rsidRPr="00E166AC" w:rsidRDefault="00E166AC" w:rsidP="00E166AC">
      <w:pPr>
        <w:rPr>
          <w:rFonts w:eastAsia="Calibri"/>
          <w:lang w:val="es-ES" w:eastAsia="es-ES"/>
        </w:rPr>
      </w:pPr>
      <w:bookmarkStart w:id="73" w:name="Artículo_74"/>
      <w:r w:rsidRPr="00E166AC">
        <w:rPr>
          <w:rFonts w:eastAsia="Calibri"/>
          <w:b/>
          <w:lang w:val="es-ES_tradnl" w:eastAsia="es-ES"/>
        </w:rPr>
        <w:t>Artículo 74</w:t>
      </w:r>
      <w:bookmarkEnd w:id="73"/>
      <w:r w:rsidRPr="00E166AC">
        <w:rPr>
          <w:rFonts w:eastAsia="Calibri"/>
          <w:b/>
          <w:lang w:val="es-ES_tradnl" w:eastAsia="es-ES"/>
        </w:rPr>
        <w:t xml:space="preserve">.- </w:t>
      </w:r>
      <w:r w:rsidRPr="00E166AC">
        <w:rPr>
          <w:rFonts w:eastAsia="Calibri"/>
          <w:lang w:val="es-ES" w:eastAsia="es-ES"/>
        </w:rPr>
        <w:t xml:space="preserve">En términos de lo dispuesto en el artículo 25, párrafo quinto, de la Constitución Política de los Estados Unidos Mexicanos, la Comisión Federal de Electricidad cuenta con un régimen especial de remuneraciones distinto del previsto en el artículo 127 constitucional. </w:t>
      </w:r>
    </w:p>
    <w:p w14:paraId="31FEA32A" w14:textId="77777777" w:rsidR="00E166AC" w:rsidRPr="00E166AC" w:rsidRDefault="00E166AC" w:rsidP="00E166AC">
      <w:pPr>
        <w:rPr>
          <w:rFonts w:eastAsia="Calibri"/>
          <w:lang w:val="es-ES" w:eastAsia="es-ES"/>
        </w:rPr>
      </w:pPr>
    </w:p>
    <w:p w14:paraId="10C654C2" w14:textId="77777777" w:rsidR="00E166AC" w:rsidRPr="00E166AC" w:rsidRDefault="00E166AC" w:rsidP="00E166AC">
      <w:pPr>
        <w:rPr>
          <w:rFonts w:eastAsia="Calibri"/>
          <w:lang w:val="es-ES_tradnl" w:eastAsia="es-ES"/>
        </w:rPr>
      </w:pPr>
      <w:r w:rsidRPr="00E166AC">
        <w:rPr>
          <w:rFonts w:eastAsia="Calibri"/>
          <w:lang w:val="es-ES" w:eastAsia="es-ES"/>
        </w:rPr>
        <w:t>El régimen de remuneraciones de las empresas filiales debe alinearse conforme a las políticas en recursos humanos, de remuneraciones y de austeridad, así como a los lineamientos de austeridad que emitan sus respectivos Consejos de Administración, de acuerdo con lo dispuesto en el artículo 78 de esta Ley</w:t>
      </w:r>
      <w:r w:rsidRPr="00E166AC">
        <w:rPr>
          <w:rFonts w:eastAsia="Calibri"/>
          <w:lang w:val="es-ES_tradnl" w:eastAsia="es-ES"/>
        </w:rPr>
        <w:t>.</w:t>
      </w:r>
    </w:p>
    <w:p w14:paraId="23AE496E" w14:textId="77777777" w:rsidR="00E166AC" w:rsidRPr="00E166AC" w:rsidRDefault="00E166AC" w:rsidP="00E166AC">
      <w:pPr>
        <w:ind w:firstLine="288"/>
        <w:rPr>
          <w:rFonts w:eastAsia="Calibri"/>
          <w:b/>
          <w:lang w:val="es-ES_tradnl" w:eastAsia="es-ES"/>
        </w:rPr>
      </w:pPr>
    </w:p>
    <w:p w14:paraId="7043C837" w14:textId="77777777" w:rsidR="00E166AC" w:rsidRPr="00E166AC" w:rsidRDefault="00E166AC" w:rsidP="00E166AC">
      <w:pPr>
        <w:rPr>
          <w:rFonts w:eastAsia="Calibri"/>
          <w:lang w:val="es-ES" w:eastAsia="es-ES"/>
        </w:rPr>
      </w:pPr>
      <w:bookmarkStart w:id="74" w:name="Artículo_75"/>
      <w:r w:rsidRPr="00E166AC">
        <w:rPr>
          <w:rFonts w:eastAsia="Calibri"/>
          <w:b/>
          <w:lang w:val="es-ES_tradnl" w:eastAsia="es-ES"/>
        </w:rPr>
        <w:t>Artículo 75</w:t>
      </w:r>
      <w:bookmarkEnd w:id="74"/>
      <w:r w:rsidRPr="00E166AC">
        <w:rPr>
          <w:rFonts w:eastAsia="Calibri"/>
          <w:b/>
          <w:lang w:val="es-ES_tradnl" w:eastAsia="es-ES"/>
        </w:rPr>
        <w:t xml:space="preserve">.- </w:t>
      </w:r>
      <w:r w:rsidRPr="00E166AC">
        <w:rPr>
          <w:rFonts w:eastAsia="Calibri"/>
          <w:lang w:val="es-ES" w:eastAsia="es-ES"/>
        </w:rPr>
        <w:t xml:space="preserve">Al ejercer sus funciones en materia de remuneraciones del personal de la Comisión Federal de Electricidad, el Consejo de Administración de la Comisión Federal de Electricidad y su Comité de Recursos Humanos, Remuneraciones y Austeridad, de acuerdo con el presupuesto de servicios personales aprobado, deben observar lo siguiente: </w:t>
      </w:r>
    </w:p>
    <w:p w14:paraId="7364DC37" w14:textId="77777777" w:rsidR="00E166AC" w:rsidRPr="00E166AC" w:rsidRDefault="00E166AC" w:rsidP="00E166AC">
      <w:pPr>
        <w:rPr>
          <w:rFonts w:eastAsia="Calibri"/>
          <w:lang w:val="es-ES" w:eastAsia="es-ES"/>
        </w:rPr>
      </w:pPr>
    </w:p>
    <w:p w14:paraId="7F611C18" w14:textId="77777777" w:rsidR="00E166AC" w:rsidRPr="00E166AC" w:rsidRDefault="00E166AC" w:rsidP="00916F99">
      <w:pPr>
        <w:numPr>
          <w:ilvl w:val="0"/>
          <w:numId w:val="33"/>
        </w:numPr>
        <w:spacing w:line="240" w:lineRule="auto"/>
        <w:rPr>
          <w:rFonts w:eastAsia="Calibri"/>
          <w:lang w:val="es-ES_tradnl" w:eastAsia="es-ES"/>
        </w:rPr>
      </w:pPr>
      <w:r w:rsidRPr="00E166AC">
        <w:rPr>
          <w:rFonts w:eastAsia="Calibri"/>
          <w:lang w:val="es-ES" w:eastAsia="es-ES"/>
        </w:rPr>
        <w:t xml:space="preserve">Las remuneraciones para el personal se deben calcular de manera equivalente a las existentes en la industria o actividad de que se trate y que permitan que las empresas cuenten y conserven las personas trabajadoras idóneas para cumplir eficazmente con su objeto, conforme a los tabuladores aprobados; </w:t>
      </w:r>
    </w:p>
    <w:p w14:paraId="4B7FB722" w14:textId="77777777" w:rsidR="00E166AC" w:rsidRPr="00E166AC" w:rsidRDefault="00E166AC" w:rsidP="00E166AC">
      <w:pPr>
        <w:ind w:left="720"/>
        <w:rPr>
          <w:rFonts w:eastAsia="Calibri"/>
          <w:lang w:val="es-ES_tradnl" w:eastAsia="es-ES"/>
        </w:rPr>
      </w:pPr>
    </w:p>
    <w:p w14:paraId="7DA17B46" w14:textId="77777777" w:rsidR="00E166AC" w:rsidRPr="00E166AC" w:rsidRDefault="00E166AC" w:rsidP="00916F99">
      <w:pPr>
        <w:numPr>
          <w:ilvl w:val="0"/>
          <w:numId w:val="33"/>
        </w:numPr>
        <w:spacing w:line="240" w:lineRule="auto"/>
        <w:rPr>
          <w:rFonts w:eastAsia="Calibri"/>
          <w:lang w:val="es-ES_tradnl" w:eastAsia="es-ES"/>
        </w:rPr>
      </w:pPr>
      <w:r w:rsidRPr="00E166AC">
        <w:rPr>
          <w:rFonts w:eastAsia="Calibri"/>
          <w:lang w:val="es-ES" w:eastAsia="es-ES"/>
        </w:rPr>
        <w:t xml:space="preserve">La política de recursos humanos puede prever el otorgamiento de incentivos o de percepciones extraordinarias por el cumplimiento de metas sujetas a la evaluación del desempeño; </w:t>
      </w:r>
    </w:p>
    <w:p w14:paraId="37032A29" w14:textId="77777777" w:rsidR="00E166AC" w:rsidRPr="00E166AC" w:rsidRDefault="00E166AC" w:rsidP="00E166AC">
      <w:pPr>
        <w:spacing w:line="240" w:lineRule="auto"/>
        <w:ind w:left="720"/>
        <w:contextualSpacing/>
        <w:rPr>
          <w:rFonts w:eastAsia="Times New Roman"/>
          <w:lang w:val="es-ES" w:eastAsia="es-ES"/>
        </w:rPr>
      </w:pPr>
    </w:p>
    <w:p w14:paraId="0F7538F2" w14:textId="77777777" w:rsidR="00E166AC" w:rsidRPr="00E166AC" w:rsidRDefault="00E166AC" w:rsidP="00916F99">
      <w:pPr>
        <w:numPr>
          <w:ilvl w:val="0"/>
          <w:numId w:val="33"/>
        </w:numPr>
        <w:spacing w:line="240" w:lineRule="auto"/>
        <w:rPr>
          <w:rFonts w:eastAsia="Calibri"/>
          <w:lang w:val="es-ES_tradnl" w:eastAsia="es-ES"/>
        </w:rPr>
      </w:pPr>
      <w:r w:rsidRPr="00E166AC">
        <w:rPr>
          <w:rFonts w:eastAsia="Calibri"/>
          <w:lang w:val="es-ES" w:eastAsia="es-ES"/>
        </w:rPr>
        <w:t xml:space="preserve">La política de remuneraciones debe tener como objetivo reconocer el esfuerzo laboral y la contribución de las personas trabajadoras al logro de los objetivos de la empresa, conforme a los tabuladores aprobados, y </w:t>
      </w:r>
    </w:p>
    <w:p w14:paraId="1F164B6C" w14:textId="77777777" w:rsidR="00E166AC" w:rsidRPr="00E166AC" w:rsidRDefault="00E166AC" w:rsidP="00E166AC">
      <w:pPr>
        <w:spacing w:line="240" w:lineRule="auto"/>
        <w:ind w:left="720"/>
        <w:contextualSpacing/>
        <w:rPr>
          <w:rFonts w:eastAsia="Times New Roman"/>
          <w:lang w:val="es-ES" w:eastAsia="es-ES"/>
        </w:rPr>
      </w:pPr>
    </w:p>
    <w:p w14:paraId="355827DB" w14:textId="77777777" w:rsidR="00E166AC" w:rsidRPr="00E166AC" w:rsidRDefault="00E166AC" w:rsidP="00916F99">
      <w:pPr>
        <w:numPr>
          <w:ilvl w:val="0"/>
          <w:numId w:val="33"/>
        </w:numPr>
        <w:spacing w:line="240" w:lineRule="auto"/>
        <w:rPr>
          <w:rFonts w:eastAsia="Calibri"/>
          <w:lang w:val="es-ES_tradnl" w:eastAsia="es-ES"/>
        </w:rPr>
      </w:pPr>
      <w:r w:rsidRPr="00E166AC">
        <w:rPr>
          <w:rFonts w:eastAsia="Calibri"/>
          <w:lang w:val="es-ES" w:eastAsia="es-ES"/>
        </w:rPr>
        <w:t>En el ejercicio del presupuesto de servicios personales, la Comisión Federal de Electricidad se debe sujetar a lo dispuesto en el Capítulo VI del Título Cuarto y demás disposiciones aplicables de esta Ley</w:t>
      </w:r>
      <w:r w:rsidRPr="00E166AC">
        <w:rPr>
          <w:rFonts w:eastAsia="Calibri"/>
          <w:lang w:val="es-ES_tradnl" w:eastAsia="es-ES"/>
        </w:rPr>
        <w:t>.</w:t>
      </w:r>
    </w:p>
    <w:p w14:paraId="11FDCA30" w14:textId="77777777" w:rsidR="00E166AC" w:rsidRPr="00E166AC" w:rsidRDefault="00E166AC" w:rsidP="00E166AC">
      <w:pPr>
        <w:ind w:left="1008" w:hanging="720"/>
        <w:rPr>
          <w:rFonts w:eastAsia="Calibri"/>
          <w:b/>
          <w:lang w:val="es-ES_tradnl" w:eastAsia="es-ES"/>
        </w:rPr>
      </w:pPr>
    </w:p>
    <w:p w14:paraId="50424DCE" w14:textId="77777777" w:rsidR="00E166AC" w:rsidRPr="00E166AC" w:rsidRDefault="00E166AC" w:rsidP="00E166AC">
      <w:pPr>
        <w:rPr>
          <w:rFonts w:eastAsia="Calibri"/>
          <w:lang w:val="es-ES" w:eastAsia="es-ES"/>
        </w:rPr>
      </w:pPr>
      <w:bookmarkStart w:id="75" w:name="Artículo_76"/>
      <w:r w:rsidRPr="00E166AC">
        <w:rPr>
          <w:rFonts w:eastAsia="Calibri"/>
          <w:b/>
          <w:lang w:val="es-ES_tradnl" w:eastAsia="es-ES"/>
        </w:rPr>
        <w:t>Artículo 76</w:t>
      </w:r>
      <w:bookmarkEnd w:id="75"/>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 xml:space="preserve">La política de contratación de personal no sindicalizado debe establecer los mecanismos para que los procesos de contratación permitan realizar la selección idónea de las </w:t>
      </w:r>
      <w:r w:rsidRPr="00E166AC">
        <w:rPr>
          <w:rFonts w:eastAsia="Calibri"/>
          <w:lang w:val="es-ES" w:eastAsia="es-ES"/>
        </w:rPr>
        <w:lastRenderedPageBreak/>
        <w:t xml:space="preserve">personas trabajadoras que cumplan con los requisitos establecidos para el desempeño de las funciones y grado de especialización. </w:t>
      </w:r>
    </w:p>
    <w:p w14:paraId="1AAFC4C9" w14:textId="77777777" w:rsidR="00E166AC" w:rsidRPr="00E166AC" w:rsidRDefault="00E166AC" w:rsidP="00E166AC">
      <w:pPr>
        <w:rPr>
          <w:rFonts w:eastAsia="Calibri"/>
          <w:lang w:val="es-ES" w:eastAsia="es-ES"/>
        </w:rPr>
      </w:pPr>
    </w:p>
    <w:p w14:paraId="641D0A8A" w14:textId="77777777" w:rsidR="00E166AC" w:rsidRPr="00E166AC" w:rsidRDefault="00E166AC" w:rsidP="00E166AC">
      <w:pPr>
        <w:rPr>
          <w:rFonts w:eastAsia="Calibri"/>
          <w:lang w:val="es-ES" w:eastAsia="es-ES"/>
        </w:rPr>
      </w:pPr>
      <w:r w:rsidRPr="00E166AC">
        <w:rPr>
          <w:rFonts w:eastAsia="Calibri"/>
          <w:lang w:val="es-ES" w:eastAsia="es-ES"/>
        </w:rPr>
        <w:t>La creación de puestos, modificaciones a la estructura organizacional y las plantillas de personas trabajadoras, transferencia de plazas y contratación o nombramiento de las personas trabajadoras de la Comisión Federal de Electricidad y sus empresas filiales solo atienden a la mejor eficiencia operativa de las empresas y debe considerar los principios y lineamientos de austeridad a que se refiere la presente Ley.</w:t>
      </w:r>
    </w:p>
    <w:p w14:paraId="492A40D3" w14:textId="77777777" w:rsidR="00E166AC" w:rsidRPr="00E166AC" w:rsidRDefault="00E166AC" w:rsidP="00E166AC">
      <w:pPr>
        <w:ind w:firstLine="288"/>
        <w:rPr>
          <w:rFonts w:eastAsia="Calibri"/>
          <w:lang w:val="es-ES" w:eastAsia="es-ES"/>
        </w:rPr>
      </w:pPr>
    </w:p>
    <w:p w14:paraId="7505BFAE" w14:textId="77777777" w:rsidR="00E166AC" w:rsidRPr="00E166AC" w:rsidRDefault="00E166AC" w:rsidP="00E166AC">
      <w:pPr>
        <w:rPr>
          <w:rFonts w:eastAsia="Calibri"/>
          <w:lang w:val="es-ES_tradnl" w:eastAsia="es-ES"/>
        </w:rPr>
      </w:pPr>
      <w:bookmarkStart w:id="76" w:name="Artículo_77"/>
      <w:r w:rsidRPr="00E166AC">
        <w:rPr>
          <w:rFonts w:eastAsia="Calibri"/>
          <w:b/>
          <w:lang w:val="es-ES_tradnl" w:eastAsia="es-ES"/>
        </w:rPr>
        <w:t>Artículo 77</w:t>
      </w:r>
      <w:bookmarkEnd w:id="76"/>
      <w:r w:rsidRPr="00E166AC">
        <w:rPr>
          <w:rFonts w:eastAsia="Calibri"/>
          <w:b/>
          <w:lang w:val="es-ES_tradnl" w:eastAsia="es-ES"/>
        </w:rPr>
        <w:t xml:space="preserve">.- </w:t>
      </w:r>
      <w:r w:rsidRPr="00E166AC">
        <w:rPr>
          <w:rFonts w:eastAsia="Calibri"/>
          <w:lang w:val="es-ES" w:eastAsia="es-ES"/>
        </w:rPr>
        <w:t>La Comisión Federal de Electricidad debe implementar sus lineamientos de austeridad en el gasto y uso de recursos, sin menoscabo de la eficiencia en su operación, conforme a las disposiciones que apruebe su Consejo de Administración, que le permitan generar ahorros y mejorar su balance financiero para destinarlos a la inversión y crecimiento del Sector Eléctrico o la Industria Eléctrica</w:t>
      </w:r>
      <w:r w:rsidRPr="00E166AC">
        <w:rPr>
          <w:rFonts w:eastAsia="Calibri"/>
          <w:lang w:val="es-ES_tradnl" w:eastAsia="es-ES"/>
        </w:rPr>
        <w:t>.</w:t>
      </w:r>
    </w:p>
    <w:p w14:paraId="78977F07" w14:textId="77777777" w:rsidR="00E166AC" w:rsidRPr="00E166AC" w:rsidRDefault="00E166AC" w:rsidP="00E166AC">
      <w:pPr>
        <w:ind w:firstLine="288"/>
        <w:rPr>
          <w:rFonts w:eastAsia="Calibri"/>
          <w:b/>
          <w:lang w:val="es-ES_tradnl" w:eastAsia="es-ES"/>
        </w:rPr>
      </w:pPr>
    </w:p>
    <w:p w14:paraId="66F12374" w14:textId="77777777" w:rsidR="00E166AC" w:rsidRPr="00E166AC" w:rsidRDefault="00E166AC" w:rsidP="00E166AC">
      <w:pPr>
        <w:rPr>
          <w:rFonts w:eastAsia="Calibri"/>
          <w:lang w:val="es-ES" w:eastAsia="es-ES"/>
        </w:rPr>
      </w:pPr>
      <w:bookmarkStart w:id="77" w:name="Artículo_78"/>
      <w:r w:rsidRPr="00E166AC">
        <w:rPr>
          <w:rFonts w:eastAsia="Calibri"/>
          <w:b/>
          <w:lang w:val="es-ES_tradnl" w:eastAsia="es-ES"/>
        </w:rPr>
        <w:t>Artículo 78</w:t>
      </w:r>
      <w:bookmarkEnd w:id="77"/>
      <w:r w:rsidRPr="00E166AC">
        <w:rPr>
          <w:rFonts w:eastAsia="Calibri"/>
          <w:b/>
          <w:lang w:val="es-ES_tradnl" w:eastAsia="es-ES"/>
        </w:rPr>
        <w:t xml:space="preserve">.- </w:t>
      </w:r>
      <w:r w:rsidRPr="00E166AC">
        <w:rPr>
          <w:rFonts w:eastAsia="Calibri"/>
          <w:lang w:val="es-ES" w:eastAsia="es-ES"/>
        </w:rPr>
        <w:t xml:space="preserve">Los lineamientos de austeridad en el gasto y uso de recursos deben regirse, al menos, por los siguientes principios: </w:t>
      </w:r>
    </w:p>
    <w:p w14:paraId="4BEA1958" w14:textId="77777777" w:rsidR="00E166AC" w:rsidRPr="00E166AC" w:rsidRDefault="00E166AC" w:rsidP="00E166AC">
      <w:pPr>
        <w:rPr>
          <w:rFonts w:eastAsia="Calibri"/>
          <w:lang w:val="es-ES" w:eastAsia="es-ES"/>
        </w:rPr>
      </w:pPr>
    </w:p>
    <w:p w14:paraId="6EDB16A3"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Promover el uso eficiente de los recursos públicos y evitar gastos innecesarios; </w:t>
      </w:r>
    </w:p>
    <w:p w14:paraId="66006AF7" w14:textId="77777777" w:rsidR="00E166AC" w:rsidRPr="00E166AC" w:rsidRDefault="00E166AC" w:rsidP="00E166AC">
      <w:pPr>
        <w:ind w:left="720"/>
        <w:rPr>
          <w:rFonts w:eastAsia="Calibri"/>
          <w:lang w:val="es-ES_tradnl" w:eastAsia="es-ES"/>
        </w:rPr>
      </w:pPr>
    </w:p>
    <w:p w14:paraId="39147A65"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Transparentar los procedimientos, gastos y contrataciones e informar a los entes de fiscalización correspondientes; </w:t>
      </w:r>
    </w:p>
    <w:p w14:paraId="61A84769" w14:textId="77777777" w:rsidR="00E166AC" w:rsidRPr="00E166AC" w:rsidRDefault="00E166AC" w:rsidP="00E166AC">
      <w:pPr>
        <w:spacing w:line="240" w:lineRule="auto"/>
        <w:ind w:left="720"/>
        <w:contextualSpacing/>
        <w:rPr>
          <w:rFonts w:eastAsia="Times New Roman"/>
          <w:lang w:val="es-ES" w:eastAsia="es-ES"/>
        </w:rPr>
      </w:pPr>
    </w:p>
    <w:p w14:paraId="0FC8755E"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Priorizar el beneficio público y el cumplimiento de objetivos sociales estratégicos; </w:t>
      </w:r>
    </w:p>
    <w:p w14:paraId="184B520B" w14:textId="77777777" w:rsidR="00E166AC" w:rsidRPr="00E166AC" w:rsidRDefault="00E166AC" w:rsidP="00E166AC">
      <w:pPr>
        <w:spacing w:line="240" w:lineRule="auto"/>
        <w:ind w:left="720"/>
        <w:contextualSpacing/>
        <w:rPr>
          <w:rFonts w:eastAsia="Times New Roman"/>
          <w:lang w:val="es-ES" w:eastAsia="es-ES"/>
        </w:rPr>
      </w:pPr>
    </w:p>
    <w:p w14:paraId="1C9740FF"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Priorizar el uso racional de los recursos y evitar gastos que no generen beneficios para la población; </w:t>
      </w:r>
    </w:p>
    <w:p w14:paraId="71A537AC" w14:textId="77777777" w:rsidR="00E166AC" w:rsidRPr="00E166AC" w:rsidRDefault="00E166AC" w:rsidP="00E166AC">
      <w:pPr>
        <w:spacing w:line="240" w:lineRule="auto"/>
        <w:ind w:left="720"/>
        <w:contextualSpacing/>
        <w:rPr>
          <w:rFonts w:eastAsia="Times New Roman"/>
          <w:lang w:val="es-ES" w:eastAsia="es-ES"/>
        </w:rPr>
      </w:pPr>
    </w:p>
    <w:p w14:paraId="6A55B4CC"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Simplificar procesos que no afecten la continuidad de las operaciones, no vulneren la seguridad de las personas trabajadoras de la Comisión Federal de Electricidad e instalaciones, ni afecten los programas de protección ambiental; </w:t>
      </w:r>
    </w:p>
    <w:p w14:paraId="7505E4ED" w14:textId="77777777" w:rsidR="00E166AC" w:rsidRPr="00E166AC" w:rsidRDefault="00E166AC" w:rsidP="00E166AC">
      <w:pPr>
        <w:spacing w:line="240" w:lineRule="auto"/>
        <w:ind w:left="720"/>
        <w:contextualSpacing/>
        <w:rPr>
          <w:rFonts w:eastAsia="Times New Roman"/>
          <w:lang w:val="es-ES" w:eastAsia="es-ES"/>
        </w:rPr>
      </w:pPr>
    </w:p>
    <w:p w14:paraId="7E2C4ABC" w14:textId="77777777" w:rsidR="00E166AC" w:rsidRPr="00E166AC" w:rsidRDefault="00E166AC" w:rsidP="00916F99">
      <w:pPr>
        <w:numPr>
          <w:ilvl w:val="0"/>
          <w:numId w:val="34"/>
        </w:numPr>
        <w:spacing w:line="240" w:lineRule="auto"/>
        <w:rPr>
          <w:rFonts w:eastAsia="Calibri"/>
          <w:lang w:val="es-ES_tradnl" w:eastAsia="es-ES"/>
        </w:rPr>
      </w:pPr>
      <w:proofErr w:type="spellStart"/>
      <w:r w:rsidRPr="00E166AC">
        <w:rPr>
          <w:rFonts w:eastAsia="Calibri"/>
          <w:lang w:val="es-ES" w:eastAsia="es-ES"/>
        </w:rPr>
        <w:t>Eficientar</w:t>
      </w:r>
      <w:proofErr w:type="spellEnd"/>
      <w:r w:rsidRPr="00E166AC">
        <w:rPr>
          <w:rFonts w:eastAsia="Calibri"/>
          <w:lang w:val="es-ES" w:eastAsia="es-ES"/>
        </w:rPr>
        <w:t xml:space="preserve"> la estructura organizacional y ocupacional sin incrementar el presupuesto autorizado, bajo principios de austeridad y racionalidad y evitar duplicidades de funciones; </w:t>
      </w:r>
    </w:p>
    <w:p w14:paraId="043C0B35" w14:textId="77777777" w:rsidR="00E166AC" w:rsidRPr="00E166AC" w:rsidRDefault="00E166AC" w:rsidP="00E166AC">
      <w:pPr>
        <w:spacing w:line="240" w:lineRule="auto"/>
        <w:ind w:left="720"/>
        <w:contextualSpacing/>
        <w:rPr>
          <w:rFonts w:eastAsia="Times New Roman"/>
          <w:lang w:val="es-ES" w:eastAsia="es-ES"/>
        </w:rPr>
      </w:pPr>
    </w:p>
    <w:p w14:paraId="0E869BF1"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Racionalizar la entrega de donativos y donaciones; </w:t>
      </w:r>
    </w:p>
    <w:p w14:paraId="5D191C0E" w14:textId="77777777" w:rsidR="00E166AC" w:rsidRPr="00E166AC" w:rsidRDefault="00E166AC" w:rsidP="00E166AC">
      <w:pPr>
        <w:spacing w:line="240" w:lineRule="auto"/>
        <w:ind w:left="720"/>
        <w:contextualSpacing/>
        <w:rPr>
          <w:rFonts w:eastAsia="Times New Roman"/>
          <w:lang w:val="es-ES" w:eastAsia="es-ES"/>
        </w:rPr>
      </w:pPr>
    </w:p>
    <w:p w14:paraId="27562512"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Realizar acciones de eficiencia energética en el uso de las instalaciones de inmuebles y vehículos; </w:t>
      </w:r>
    </w:p>
    <w:p w14:paraId="2ED8F12B" w14:textId="77777777" w:rsidR="00E166AC" w:rsidRPr="00E166AC" w:rsidRDefault="00E166AC" w:rsidP="00E166AC">
      <w:pPr>
        <w:spacing w:line="240" w:lineRule="auto"/>
        <w:ind w:left="720"/>
        <w:contextualSpacing/>
        <w:rPr>
          <w:rFonts w:eastAsia="Times New Roman"/>
          <w:lang w:val="es-ES" w:eastAsia="es-ES"/>
        </w:rPr>
      </w:pPr>
    </w:p>
    <w:p w14:paraId="53A8B8FD" w14:textId="77777777" w:rsidR="00E166AC" w:rsidRPr="00E166AC" w:rsidRDefault="00E166AC" w:rsidP="00916F99">
      <w:pPr>
        <w:numPr>
          <w:ilvl w:val="0"/>
          <w:numId w:val="34"/>
        </w:numPr>
        <w:spacing w:line="240" w:lineRule="auto"/>
        <w:rPr>
          <w:rFonts w:eastAsia="Calibri"/>
          <w:lang w:val="es-ES_tradnl" w:eastAsia="es-ES"/>
        </w:rPr>
      </w:pPr>
      <w:proofErr w:type="spellStart"/>
      <w:r w:rsidRPr="00E166AC">
        <w:rPr>
          <w:rFonts w:eastAsia="Calibri"/>
          <w:lang w:val="es-ES" w:eastAsia="es-ES"/>
        </w:rPr>
        <w:t>Eficientar</w:t>
      </w:r>
      <w:proofErr w:type="spellEnd"/>
      <w:r w:rsidRPr="00E166AC">
        <w:rPr>
          <w:rFonts w:eastAsia="Calibri"/>
          <w:lang w:val="es-ES" w:eastAsia="es-ES"/>
        </w:rPr>
        <w:t xml:space="preserve"> el consumo de papelería, de artículos de oficina, de servicios de mensajería, y de telefonía móvil y fija; </w:t>
      </w:r>
    </w:p>
    <w:p w14:paraId="0FB9E572"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lastRenderedPageBreak/>
        <w:t xml:space="preserve">Racionalizar el uso de transportación privada terrestre, marítima y aérea, sin afectar la operación de la empresa y la seguridad de los trabajadores; </w:t>
      </w:r>
    </w:p>
    <w:p w14:paraId="69A410BE" w14:textId="77777777" w:rsidR="00E166AC" w:rsidRPr="00E166AC" w:rsidRDefault="00E166AC" w:rsidP="00E166AC">
      <w:pPr>
        <w:spacing w:line="240" w:lineRule="auto"/>
        <w:ind w:left="720"/>
        <w:contextualSpacing/>
        <w:rPr>
          <w:rFonts w:eastAsia="Times New Roman"/>
          <w:lang w:val="es-ES" w:eastAsia="es-ES"/>
        </w:rPr>
      </w:pPr>
    </w:p>
    <w:p w14:paraId="56232A0E"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Enajenar los bienes muebles e inmuebles, considerados no útiles para la operación de la Comisión Federal de Electricidad; </w:t>
      </w:r>
    </w:p>
    <w:p w14:paraId="1E113D8B" w14:textId="77777777" w:rsidR="00E166AC" w:rsidRPr="00E166AC" w:rsidRDefault="00E166AC" w:rsidP="00E166AC">
      <w:pPr>
        <w:spacing w:line="240" w:lineRule="auto"/>
        <w:ind w:left="720"/>
        <w:contextualSpacing/>
        <w:rPr>
          <w:rFonts w:eastAsia="Times New Roman"/>
          <w:lang w:val="es-ES" w:eastAsia="es-ES"/>
        </w:rPr>
      </w:pPr>
    </w:p>
    <w:p w14:paraId="1672CAE6"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Racionalizar la contratación de servicios de asesorías, consultorías, estudios e investigaciones, así como por concepto de comunicación social, publicidad y comunicaciones oficiales; </w:t>
      </w:r>
    </w:p>
    <w:p w14:paraId="4CDEA562" w14:textId="77777777" w:rsidR="00E166AC" w:rsidRPr="00E166AC" w:rsidRDefault="00E166AC" w:rsidP="00E166AC">
      <w:pPr>
        <w:spacing w:line="240" w:lineRule="auto"/>
        <w:ind w:left="720"/>
        <w:contextualSpacing/>
        <w:rPr>
          <w:rFonts w:eastAsia="Times New Roman"/>
          <w:lang w:val="es-ES" w:eastAsia="es-ES"/>
        </w:rPr>
      </w:pPr>
    </w:p>
    <w:p w14:paraId="147B738D"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Privilegiar el uso de tecnologías de la información en los procesos y actividades que lo permitan, utilizar formatos electrónicos y la gestión electrónica de documentos; </w:t>
      </w:r>
    </w:p>
    <w:p w14:paraId="5F0C9E9E" w14:textId="77777777" w:rsidR="00E166AC" w:rsidRPr="00E166AC" w:rsidRDefault="00E166AC" w:rsidP="00E166AC">
      <w:pPr>
        <w:spacing w:line="240" w:lineRule="auto"/>
        <w:ind w:left="720"/>
        <w:contextualSpacing/>
        <w:rPr>
          <w:rFonts w:eastAsia="Times New Roman"/>
          <w:lang w:val="es-ES" w:eastAsia="es-ES"/>
        </w:rPr>
      </w:pPr>
    </w:p>
    <w:p w14:paraId="022E0EA9"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 xml:space="preserve">Incentivar la compra consolidada de bienes y servicios, para aprovechar las economías de escala de la Comisión Federal de Electricidad, y </w:t>
      </w:r>
    </w:p>
    <w:p w14:paraId="3BF51527" w14:textId="77777777" w:rsidR="00E166AC" w:rsidRPr="00E166AC" w:rsidRDefault="00E166AC" w:rsidP="00E166AC">
      <w:pPr>
        <w:spacing w:line="240" w:lineRule="auto"/>
        <w:ind w:left="720"/>
        <w:contextualSpacing/>
        <w:rPr>
          <w:rFonts w:eastAsia="Times New Roman"/>
          <w:lang w:val="es-ES" w:eastAsia="es-ES"/>
        </w:rPr>
      </w:pPr>
    </w:p>
    <w:p w14:paraId="44395602" w14:textId="77777777" w:rsidR="00E166AC" w:rsidRPr="00E166AC" w:rsidRDefault="00E166AC" w:rsidP="00916F99">
      <w:pPr>
        <w:numPr>
          <w:ilvl w:val="0"/>
          <w:numId w:val="34"/>
        </w:numPr>
        <w:spacing w:line="240" w:lineRule="auto"/>
        <w:rPr>
          <w:rFonts w:eastAsia="Calibri"/>
          <w:lang w:val="es-ES_tradnl" w:eastAsia="es-ES"/>
        </w:rPr>
      </w:pPr>
      <w:r w:rsidRPr="00E166AC">
        <w:rPr>
          <w:rFonts w:eastAsia="Calibri"/>
          <w:lang w:val="es-ES" w:eastAsia="es-ES"/>
        </w:rPr>
        <w:t>Optimizar el uso del espacio físico y del mobiliario disponible y procurar reducir la adquisición o arrendamiento de inmuebles de uso administrativo.</w:t>
      </w:r>
    </w:p>
    <w:p w14:paraId="66A5573A" w14:textId="77777777" w:rsidR="00E166AC" w:rsidRPr="00E166AC" w:rsidRDefault="00E166AC" w:rsidP="00E166AC">
      <w:pPr>
        <w:ind w:left="1008" w:hanging="720"/>
        <w:rPr>
          <w:rFonts w:eastAsia="Calibri"/>
          <w:lang w:val="es-ES_tradnl" w:eastAsia="es-ES"/>
        </w:rPr>
      </w:pPr>
    </w:p>
    <w:p w14:paraId="7010375D" w14:textId="77777777" w:rsidR="00E166AC" w:rsidRPr="00E166AC" w:rsidRDefault="00E166AC" w:rsidP="00E166AC">
      <w:pPr>
        <w:rPr>
          <w:rFonts w:eastAsia="Calibri"/>
          <w:lang w:val="es-ES_tradnl" w:eastAsia="es-ES"/>
        </w:rPr>
      </w:pPr>
      <w:bookmarkStart w:id="78" w:name="Artículo_79"/>
      <w:r w:rsidRPr="00E166AC">
        <w:rPr>
          <w:rFonts w:eastAsia="Calibri"/>
          <w:b/>
          <w:lang w:val="es-ES_tradnl" w:eastAsia="es-ES"/>
        </w:rPr>
        <w:t>Artículo 79</w:t>
      </w:r>
      <w:bookmarkEnd w:id="78"/>
      <w:r w:rsidRPr="00E166AC">
        <w:rPr>
          <w:rFonts w:eastAsia="Calibri"/>
          <w:b/>
          <w:lang w:val="es-ES_tradnl" w:eastAsia="es-ES"/>
        </w:rPr>
        <w:t xml:space="preserve">.- </w:t>
      </w:r>
      <w:r w:rsidRPr="00E166AC">
        <w:rPr>
          <w:rFonts w:eastAsia="Calibri"/>
          <w:lang w:val="es-ES" w:eastAsia="es-ES"/>
        </w:rPr>
        <w:t>Los lineamientos de austeridad en el gasto y uso de recursos deben prever la elaboración de programas anuales que apruebe el Consejo de Administración de la Comisión Federal de Electricidad, con la opinión favorable de la Secretaría de Energía, que contenga metas específicas de austeridad</w:t>
      </w:r>
      <w:r w:rsidRPr="00E166AC">
        <w:rPr>
          <w:rFonts w:eastAsia="Calibri"/>
          <w:lang w:val="es-ES_tradnl" w:eastAsia="es-ES"/>
        </w:rPr>
        <w:t>.</w:t>
      </w:r>
    </w:p>
    <w:p w14:paraId="3928EF2F" w14:textId="77777777" w:rsidR="00E166AC" w:rsidRPr="00E166AC" w:rsidRDefault="00E166AC" w:rsidP="00E166AC">
      <w:pPr>
        <w:rPr>
          <w:rFonts w:eastAsia="Calibri"/>
          <w:lang w:val="es-ES_tradnl" w:eastAsia="es-ES"/>
        </w:rPr>
      </w:pPr>
    </w:p>
    <w:p w14:paraId="726CB669"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Capítulo III</w:t>
      </w:r>
    </w:p>
    <w:p w14:paraId="4F9EE044"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Adquisiciones, Arrendamientos, Servicios y Obras</w:t>
      </w:r>
    </w:p>
    <w:p w14:paraId="1D0E6FF0"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Sección Primera</w:t>
      </w:r>
    </w:p>
    <w:p w14:paraId="4DE91EDB" w14:textId="77777777" w:rsidR="00E166AC" w:rsidRPr="00E166AC" w:rsidRDefault="00E166AC" w:rsidP="00DE5FD9">
      <w:pPr>
        <w:ind w:left="288"/>
        <w:jc w:val="center"/>
        <w:rPr>
          <w:rFonts w:eastAsia="Calibri"/>
          <w:b/>
          <w:bCs/>
          <w:lang w:val="es-ES_tradnl" w:eastAsia="es-ES"/>
        </w:rPr>
      </w:pPr>
      <w:r w:rsidRPr="00E166AC">
        <w:rPr>
          <w:rFonts w:asciiTheme="majorHAnsi" w:eastAsia="Calibri" w:hAnsiTheme="majorHAnsi" w:cstheme="majorHAnsi"/>
          <w:b/>
          <w:bCs/>
          <w:lang w:val="es-ES_tradnl" w:eastAsia="es-ES"/>
        </w:rPr>
        <w:t>Disposiciones Generales</w:t>
      </w:r>
    </w:p>
    <w:p w14:paraId="03519B24" w14:textId="77777777" w:rsidR="00E166AC" w:rsidRPr="00E166AC" w:rsidRDefault="00E166AC" w:rsidP="00E166AC">
      <w:pPr>
        <w:rPr>
          <w:rFonts w:eastAsia="Calibri"/>
          <w:lang w:val="es-ES_tradnl" w:eastAsia="es-ES"/>
        </w:rPr>
      </w:pPr>
    </w:p>
    <w:p w14:paraId="6CB976E9" w14:textId="77777777" w:rsidR="00E166AC" w:rsidRPr="00E166AC" w:rsidRDefault="00E166AC" w:rsidP="00E166AC">
      <w:pPr>
        <w:rPr>
          <w:rFonts w:eastAsia="Calibri"/>
          <w:lang w:val="es-ES" w:eastAsia="es-ES"/>
        </w:rPr>
      </w:pPr>
      <w:bookmarkStart w:id="79" w:name="Artículo_80"/>
      <w:r w:rsidRPr="00E166AC">
        <w:rPr>
          <w:rFonts w:eastAsia="Calibri"/>
          <w:b/>
          <w:lang w:val="es-ES_tradnl" w:eastAsia="es-ES"/>
        </w:rPr>
        <w:t>Artículo 80</w:t>
      </w:r>
      <w:bookmarkEnd w:id="79"/>
      <w:r w:rsidRPr="00E166AC">
        <w:rPr>
          <w:rFonts w:eastAsia="Calibri"/>
          <w:b/>
          <w:lang w:val="es-ES_tradnl" w:eastAsia="es-ES"/>
        </w:rPr>
        <w:t xml:space="preserve">.- </w:t>
      </w:r>
      <w:r w:rsidRPr="00E166AC">
        <w:rPr>
          <w:rFonts w:eastAsia="Calibri"/>
          <w:lang w:val="es-ES" w:eastAsia="es-ES"/>
        </w:rPr>
        <w:t xml:space="preserve">La Comisión Federal de Electricidad debe realizar las adquisiciones, arrendamientos, contratación de servicios y obras que requiera en términos de lo dispuesto en el artículo 134 de la Constitución Política de los Estados Unidos Mexicanos, con sujeción a los principios de economía, eficacia, eficiencia, imparcialidad y honradez, a efecto de asegurar al Estado las mejores condiciones disponibles en cuanto a precio, calidad, financiamiento, oportunidad y demás circunstancias pertinentes de acuerdo con la naturaleza de la contratación. </w:t>
      </w:r>
    </w:p>
    <w:p w14:paraId="2213C9C0" w14:textId="77777777" w:rsidR="00E166AC" w:rsidRPr="00E166AC" w:rsidRDefault="00E166AC" w:rsidP="00E166AC">
      <w:pPr>
        <w:rPr>
          <w:rFonts w:eastAsia="Calibri"/>
          <w:lang w:val="es-ES" w:eastAsia="es-ES"/>
        </w:rPr>
      </w:pPr>
    </w:p>
    <w:p w14:paraId="6C2F93F4" w14:textId="77777777" w:rsidR="00E166AC" w:rsidRPr="00E166AC" w:rsidRDefault="00E166AC" w:rsidP="00E166AC">
      <w:pPr>
        <w:rPr>
          <w:rFonts w:eastAsia="Calibri"/>
          <w:lang w:val="es-ES" w:eastAsia="es-ES"/>
        </w:rPr>
      </w:pPr>
      <w:r w:rsidRPr="00E166AC">
        <w:rPr>
          <w:rFonts w:eastAsia="Calibri"/>
          <w:lang w:val="es-ES" w:eastAsia="es-ES"/>
        </w:rPr>
        <w:t xml:space="preserve">A las adquisiciones, arrendamientos, contratación de servicios y obras de cualquier naturaleza que debe realizar la Comisión Federal de Electricidad le son aplicables las disposiciones que al efecto establece esta Ley y las demás que deriven de la misma. No le son aplicables la Ley de </w:t>
      </w:r>
      <w:r w:rsidRPr="00E166AC">
        <w:rPr>
          <w:rFonts w:eastAsia="Calibri"/>
          <w:lang w:val="es-ES" w:eastAsia="es-ES"/>
        </w:rPr>
        <w:lastRenderedPageBreak/>
        <w:t xml:space="preserve">Adquisiciones, Arrendamientos y Servicios del Sector Público y la Ley de Obras Públicas y Servicios Relacionados con las Mismas. </w:t>
      </w:r>
    </w:p>
    <w:p w14:paraId="784BE33C" w14:textId="77777777" w:rsidR="00E166AC" w:rsidRPr="00E166AC" w:rsidRDefault="00E166AC" w:rsidP="00E166AC">
      <w:pPr>
        <w:rPr>
          <w:rFonts w:eastAsia="Calibri"/>
          <w:lang w:val="es-ES" w:eastAsia="es-ES"/>
        </w:rPr>
      </w:pPr>
    </w:p>
    <w:p w14:paraId="12596EB5" w14:textId="77777777" w:rsidR="00E166AC" w:rsidRPr="00E166AC" w:rsidRDefault="00E166AC" w:rsidP="00E166AC">
      <w:pPr>
        <w:rPr>
          <w:rFonts w:eastAsia="Calibri"/>
          <w:lang w:val="es-ES_tradnl" w:eastAsia="es-ES"/>
        </w:rPr>
      </w:pPr>
      <w:r w:rsidRPr="00E166AC">
        <w:rPr>
          <w:rFonts w:eastAsia="Calibri"/>
          <w:lang w:val="es-ES" w:eastAsia="es-ES"/>
        </w:rPr>
        <w:t>La adquisición de energía eléctrica y productos asociados se rigen por los mecanismos establecidos en la Ley del Sector Eléctrico y las transacciones realizadas en el mercado eléctrico mayorista se regirán por las Reglas del Mercado y la normatividad específica que las regule, por lo que no le son aplicables las disposiciones a que se refiere el artículo siguiente</w:t>
      </w:r>
      <w:r w:rsidRPr="00E166AC">
        <w:rPr>
          <w:rFonts w:eastAsia="Calibri"/>
          <w:lang w:val="es-ES_tradnl" w:eastAsia="es-ES"/>
        </w:rPr>
        <w:t>.</w:t>
      </w:r>
    </w:p>
    <w:p w14:paraId="0BF8DD9D" w14:textId="77777777" w:rsidR="00E166AC" w:rsidRPr="00E166AC" w:rsidRDefault="00E166AC" w:rsidP="00E166AC">
      <w:pPr>
        <w:ind w:left="1008" w:hanging="720"/>
        <w:rPr>
          <w:rFonts w:eastAsia="Calibri"/>
          <w:lang w:val="es-ES_tradnl" w:eastAsia="es-ES"/>
        </w:rPr>
      </w:pPr>
    </w:p>
    <w:p w14:paraId="655A8AED" w14:textId="77777777" w:rsidR="00E166AC" w:rsidRPr="00E166AC" w:rsidRDefault="00E166AC" w:rsidP="00E166AC">
      <w:pPr>
        <w:rPr>
          <w:rFonts w:eastAsia="Calibri"/>
          <w:lang w:val="es-ES" w:eastAsia="es-ES"/>
        </w:rPr>
      </w:pPr>
      <w:bookmarkStart w:id="80" w:name="Artículo_81"/>
      <w:r w:rsidRPr="00E166AC">
        <w:rPr>
          <w:rFonts w:eastAsia="Calibri"/>
          <w:b/>
          <w:lang w:val="es-ES_tradnl" w:eastAsia="es-ES"/>
        </w:rPr>
        <w:t>Artículo 81</w:t>
      </w:r>
      <w:bookmarkEnd w:id="80"/>
      <w:r w:rsidRPr="00E166AC">
        <w:rPr>
          <w:rFonts w:eastAsia="Calibri"/>
          <w:b/>
          <w:lang w:val="es-ES_tradnl" w:eastAsia="es-ES"/>
        </w:rPr>
        <w:t xml:space="preserve">.- </w:t>
      </w:r>
      <w:r w:rsidRPr="00E166AC">
        <w:rPr>
          <w:rFonts w:eastAsia="Calibri"/>
          <w:lang w:val="es-ES" w:eastAsia="es-ES"/>
        </w:rPr>
        <w:t xml:space="preserve">El Consejo de Administración de la Comisión Federal de Electricidad debe emitir las disposiciones a las que deben sujetarse la Comisión Federal de Electricidad para los procedimientos de adquisiciones, arrendamientos, contratación de servicios y ejecución de obras. Estas disposiciones deben observar los principios de responsabilidad social y austeridad establecidos en la presente Ley, que garanticen la continuidad y accesibilidad del servicio público de energía eléctrica conforme a las bases siguientes: </w:t>
      </w:r>
    </w:p>
    <w:p w14:paraId="5D909D75" w14:textId="77777777" w:rsidR="00E166AC" w:rsidRPr="00E166AC" w:rsidRDefault="00E166AC" w:rsidP="00E166AC">
      <w:pPr>
        <w:rPr>
          <w:rFonts w:eastAsia="Calibri"/>
          <w:lang w:val="es-ES" w:eastAsia="es-ES"/>
        </w:rPr>
      </w:pPr>
    </w:p>
    <w:p w14:paraId="0FF578E9"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Se pueden establecer disposiciones generales que permitan desarrollar procedimientos de contratación acorde a la naturaleza de la contratación; </w:t>
      </w:r>
    </w:p>
    <w:p w14:paraId="572C293B" w14:textId="77777777" w:rsidR="00E166AC" w:rsidRPr="00E166AC" w:rsidRDefault="00E166AC" w:rsidP="00E166AC">
      <w:pPr>
        <w:ind w:left="720"/>
        <w:rPr>
          <w:rFonts w:eastAsia="Calibri"/>
          <w:lang w:val="es-ES_tradnl" w:eastAsia="es-ES"/>
        </w:rPr>
      </w:pPr>
    </w:p>
    <w:p w14:paraId="5436AB2D"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Se consideran, entre otros aspectos: </w:t>
      </w:r>
    </w:p>
    <w:p w14:paraId="5051C905" w14:textId="77777777" w:rsidR="00E166AC" w:rsidRPr="00E166AC" w:rsidRDefault="00E166AC" w:rsidP="00E166AC">
      <w:pPr>
        <w:spacing w:line="240" w:lineRule="auto"/>
        <w:ind w:left="720"/>
        <w:contextualSpacing/>
        <w:rPr>
          <w:rFonts w:eastAsia="Times New Roman"/>
          <w:lang w:val="es-ES" w:eastAsia="es-ES"/>
        </w:rPr>
      </w:pPr>
    </w:p>
    <w:p w14:paraId="6C999F54" w14:textId="77777777" w:rsidR="00E166AC" w:rsidRPr="00E166AC" w:rsidRDefault="00E166AC" w:rsidP="00916F99">
      <w:pPr>
        <w:numPr>
          <w:ilvl w:val="0"/>
          <w:numId w:val="36"/>
        </w:numPr>
        <w:spacing w:line="240" w:lineRule="auto"/>
        <w:rPr>
          <w:rFonts w:eastAsia="Calibri"/>
          <w:lang w:val="es-ES_tradnl" w:eastAsia="es-ES"/>
        </w:rPr>
      </w:pPr>
      <w:r w:rsidRPr="00E166AC">
        <w:rPr>
          <w:rFonts w:eastAsia="Calibri"/>
          <w:lang w:val="es-ES" w:eastAsia="es-ES"/>
        </w:rPr>
        <w:t xml:space="preserve">La aplicación de condiciones de igualdad y transparencia entre todas las personas participantes; </w:t>
      </w:r>
    </w:p>
    <w:p w14:paraId="5C82438A" w14:textId="77777777" w:rsidR="00E166AC" w:rsidRPr="00E166AC" w:rsidRDefault="00E166AC" w:rsidP="00E166AC">
      <w:pPr>
        <w:ind w:left="1080"/>
        <w:rPr>
          <w:rFonts w:eastAsia="Calibri"/>
          <w:lang w:val="es-ES_tradnl" w:eastAsia="es-ES"/>
        </w:rPr>
      </w:pPr>
    </w:p>
    <w:p w14:paraId="0C65DFE0" w14:textId="77777777" w:rsidR="00E166AC" w:rsidRPr="00E166AC" w:rsidRDefault="00E166AC" w:rsidP="00916F99">
      <w:pPr>
        <w:numPr>
          <w:ilvl w:val="0"/>
          <w:numId w:val="36"/>
        </w:numPr>
        <w:spacing w:line="240" w:lineRule="auto"/>
        <w:rPr>
          <w:rFonts w:eastAsia="Calibri"/>
          <w:lang w:val="es-ES_tradnl" w:eastAsia="es-ES"/>
        </w:rPr>
      </w:pPr>
      <w:r w:rsidRPr="00E166AC">
        <w:rPr>
          <w:rFonts w:eastAsia="Calibri"/>
          <w:lang w:val="es-ES" w:eastAsia="es-ES"/>
        </w:rPr>
        <w:t xml:space="preserve">El establecimiento de los requisitos generales de las bases del concurso abierto; </w:t>
      </w:r>
    </w:p>
    <w:p w14:paraId="3B4A4694" w14:textId="77777777" w:rsidR="00E166AC" w:rsidRPr="00E166AC" w:rsidRDefault="00E166AC" w:rsidP="00E166AC">
      <w:pPr>
        <w:rPr>
          <w:rFonts w:eastAsia="Calibri"/>
          <w:lang w:val="es-ES_tradnl" w:eastAsia="es-ES"/>
        </w:rPr>
      </w:pPr>
    </w:p>
    <w:p w14:paraId="2B826A11" w14:textId="77777777" w:rsidR="00E166AC" w:rsidRPr="00E166AC" w:rsidRDefault="00E166AC" w:rsidP="00916F99">
      <w:pPr>
        <w:numPr>
          <w:ilvl w:val="0"/>
          <w:numId w:val="36"/>
        </w:numPr>
        <w:spacing w:line="240" w:lineRule="auto"/>
        <w:rPr>
          <w:rFonts w:eastAsia="Calibri"/>
          <w:lang w:val="es-ES_tradnl" w:eastAsia="es-ES"/>
        </w:rPr>
      </w:pPr>
      <w:r w:rsidRPr="00E166AC">
        <w:rPr>
          <w:rFonts w:eastAsia="Calibri"/>
          <w:lang w:val="es-ES" w:eastAsia="es-ES"/>
        </w:rPr>
        <w:t xml:space="preserve">Los términos y requisitos bajo los cuales se llevan a cabo los procedimientos distintos al concurso abierto, y </w:t>
      </w:r>
    </w:p>
    <w:p w14:paraId="452BE0E6" w14:textId="77777777" w:rsidR="00E166AC" w:rsidRPr="00E166AC" w:rsidRDefault="00E166AC" w:rsidP="00E166AC">
      <w:pPr>
        <w:ind w:left="720"/>
        <w:rPr>
          <w:rFonts w:eastAsia="Calibri"/>
          <w:lang w:val="es-ES_tradnl" w:eastAsia="es-ES"/>
        </w:rPr>
      </w:pPr>
    </w:p>
    <w:p w14:paraId="3F5F9F69" w14:textId="77777777" w:rsidR="00E166AC" w:rsidRPr="00E166AC" w:rsidRDefault="00E166AC" w:rsidP="00916F99">
      <w:pPr>
        <w:numPr>
          <w:ilvl w:val="0"/>
          <w:numId w:val="36"/>
        </w:numPr>
        <w:spacing w:line="240" w:lineRule="auto"/>
        <w:rPr>
          <w:rFonts w:eastAsia="Calibri"/>
          <w:lang w:val="es-ES_tradnl" w:eastAsia="es-ES"/>
        </w:rPr>
      </w:pPr>
      <w:r w:rsidRPr="00E166AC">
        <w:rPr>
          <w:rFonts w:eastAsia="Calibri"/>
          <w:lang w:val="es-ES" w:eastAsia="es-ES"/>
        </w:rPr>
        <w:t xml:space="preserve">Los criterios de evaluación objetivos y medibles; </w:t>
      </w:r>
    </w:p>
    <w:p w14:paraId="52736067" w14:textId="77777777" w:rsidR="00E166AC" w:rsidRPr="00E166AC" w:rsidRDefault="00E166AC" w:rsidP="00E166AC">
      <w:pPr>
        <w:rPr>
          <w:rFonts w:eastAsia="Calibri"/>
          <w:lang w:val="es-ES" w:eastAsia="es-ES"/>
        </w:rPr>
      </w:pPr>
    </w:p>
    <w:p w14:paraId="2F46206B"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Considerar disposiciones para que los procedimientos de contratación se lleven a cabo bajo los principios de honradez, transparencia, máxima publicidad, igualdad, competitividad, sencillez,</w:t>
      </w:r>
      <w:r w:rsidRPr="00E166AC">
        <w:rPr>
          <w:rFonts w:eastAsia="Calibri"/>
          <w:lang w:val="es-ES_tradnl" w:eastAsia="es-ES"/>
        </w:rPr>
        <w:t xml:space="preserve"> </w:t>
      </w:r>
      <w:r w:rsidRPr="00E166AC">
        <w:rPr>
          <w:rFonts w:eastAsia="Calibri"/>
          <w:lang w:val="es-ES" w:eastAsia="es-ES"/>
        </w:rPr>
        <w:t xml:space="preserve">sostenibilidad y que sean expeditos, pudiendo considerar, entre otros esquemas, etapas de precalificación, ofertas subsecuentes de descuento y negociación de precios. </w:t>
      </w:r>
    </w:p>
    <w:p w14:paraId="305669E9" w14:textId="77777777" w:rsidR="00E166AC" w:rsidRPr="00E166AC" w:rsidRDefault="00E166AC" w:rsidP="00E166AC">
      <w:pPr>
        <w:ind w:left="720"/>
        <w:rPr>
          <w:rFonts w:eastAsia="Calibri"/>
          <w:lang w:val="es-ES" w:eastAsia="es-ES"/>
        </w:rPr>
      </w:pPr>
    </w:p>
    <w:p w14:paraId="7E29DC98" w14:textId="77777777" w:rsidR="00E166AC" w:rsidRPr="00E166AC" w:rsidRDefault="00E166AC" w:rsidP="00E166AC">
      <w:pPr>
        <w:ind w:left="720"/>
        <w:rPr>
          <w:rFonts w:eastAsia="Calibri"/>
          <w:lang w:val="es-ES" w:eastAsia="es-ES"/>
        </w:rPr>
      </w:pPr>
      <w:r w:rsidRPr="00E166AC">
        <w:rPr>
          <w:rFonts w:eastAsia="Calibri"/>
          <w:lang w:val="es-ES" w:eastAsia="es-ES"/>
        </w:rPr>
        <w:t xml:space="preserve">El Consejo de Administración de la Comisión Federal de Electricidad debe establecer los casos en que, atendiendo al impacto o relevancia de las contrataciones, pueden participar personas en calidad de testigos sociales durante los procedimientos respectivos que realice la Comisión Federal de Electricidad, así como los mecanismos y requisitos para su designación. Corresponde a quienes sean testigos sociales: </w:t>
      </w:r>
    </w:p>
    <w:p w14:paraId="5E524630" w14:textId="77777777" w:rsidR="00E166AC" w:rsidRPr="00E166AC" w:rsidRDefault="00E166AC" w:rsidP="00916F99">
      <w:pPr>
        <w:numPr>
          <w:ilvl w:val="0"/>
          <w:numId w:val="37"/>
        </w:numPr>
        <w:spacing w:line="240" w:lineRule="auto"/>
        <w:rPr>
          <w:rFonts w:eastAsia="Calibri"/>
          <w:lang w:val="es-ES_tradnl" w:eastAsia="es-ES"/>
        </w:rPr>
      </w:pPr>
      <w:r w:rsidRPr="00E166AC">
        <w:rPr>
          <w:rFonts w:eastAsia="Calibri"/>
          <w:lang w:val="es-ES" w:eastAsia="es-ES"/>
        </w:rPr>
        <w:lastRenderedPageBreak/>
        <w:t xml:space="preserve">Participar en calidad de observador en las distintas etapas de los procedimientos de contratación; </w:t>
      </w:r>
    </w:p>
    <w:p w14:paraId="155B87E4" w14:textId="77777777" w:rsidR="00E166AC" w:rsidRPr="00E166AC" w:rsidRDefault="00E166AC" w:rsidP="00E166AC">
      <w:pPr>
        <w:ind w:left="1080"/>
        <w:rPr>
          <w:rFonts w:eastAsia="Calibri"/>
          <w:lang w:val="es-ES_tradnl" w:eastAsia="es-ES"/>
        </w:rPr>
      </w:pPr>
    </w:p>
    <w:p w14:paraId="7378F13E" w14:textId="77777777" w:rsidR="00E166AC" w:rsidRPr="00E166AC" w:rsidRDefault="00E166AC" w:rsidP="00916F99">
      <w:pPr>
        <w:numPr>
          <w:ilvl w:val="0"/>
          <w:numId w:val="37"/>
        </w:numPr>
        <w:spacing w:line="240" w:lineRule="auto"/>
        <w:rPr>
          <w:rFonts w:eastAsia="Calibri"/>
          <w:lang w:val="es-ES_tradnl" w:eastAsia="es-ES"/>
        </w:rPr>
      </w:pPr>
      <w:r w:rsidRPr="00E166AC">
        <w:rPr>
          <w:rFonts w:eastAsia="Calibri"/>
          <w:lang w:val="es-ES" w:eastAsia="es-ES"/>
        </w:rPr>
        <w:t>Emitir un testimonio final que incluya sus observaciones y, en su caso, recomendaciones respecto a la contratación de que se trate, y</w:t>
      </w:r>
    </w:p>
    <w:p w14:paraId="01CBD94E" w14:textId="77777777" w:rsidR="00E166AC" w:rsidRPr="00E166AC" w:rsidRDefault="00E166AC" w:rsidP="00E166AC">
      <w:pPr>
        <w:rPr>
          <w:rFonts w:eastAsia="Calibri"/>
          <w:lang w:val="es-ES_tradnl" w:eastAsia="es-ES"/>
        </w:rPr>
      </w:pPr>
    </w:p>
    <w:p w14:paraId="045C2988" w14:textId="77777777" w:rsidR="00E166AC" w:rsidRPr="00E166AC" w:rsidRDefault="00E166AC" w:rsidP="00916F99">
      <w:pPr>
        <w:numPr>
          <w:ilvl w:val="0"/>
          <w:numId w:val="37"/>
        </w:numPr>
        <w:spacing w:line="240" w:lineRule="auto"/>
        <w:rPr>
          <w:rFonts w:eastAsia="Calibri"/>
          <w:lang w:val="es-ES_tradnl" w:eastAsia="es-ES"/>
        </w:rPr>
      </w:pPr>
      <w:r w:rsidRPr="00E166AC">
        <w:rPr>
          <w:rFonts w:eastAsia="Calibri"/>
          <w:lang w:val="es-ES" w:eastAsia="es-ES"/>
        </w:rPr>
        <w:t xml:space="preserve">En su caso, dar aviso de las irregularidades que detecte a la Auditoría Interna y a la Unidad de Responsabilidades en la Comisión Federal de Electricidad; </w:t>
      </w:r>
    </w:p>
    <w:p w14:paraId="5EB1EF9E" w14:textId="77777777" w:rsidR="00E166AC" w:rsidRPr="00E166AC" w:rsidRDefault="00E166AC" w:rsidP="00E166AC">
      <w:pPr>
        <w:rPr>
          <w:rFonts w:eastAsia="Calibri"/>
          <w:lang w:val="es-ES" w:eastAsia="es-ES"/>
        </w:rPr>
      </w:pPr>
    </w:p>
    <w:p w14:paraId="6B426D7B"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Publicar la información sobre las contrataciones que realice la empresa en su página electrónica, conforme a lo previsto en las disposiciones jurídicas aplicables en materia de transparencia y acceso a la información pública; </w:t>
      </w:r>
    </w:p>
    <w:p w14:paraId="6E6F0A95" w14:textId="77777777" w:rsidR="00E166AC" w:rsidRPr="00E166AC" w:rsidRDefault="00E166AC" w:rsidP="00E166AC">
      <w:pPr>
        <w:ind w:left="720"/>
        <w:rPr>
          <w:rFonts w:eastAsia="Calibri"/>
          <w:lang w:val="es-ES_tradnl" w:eastAsia="es-ES"/>
        </w:rPr>
      </w:pPr>
    </w:p>
    <w:p w14:paraId="34F5DC8F"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Definir la instancia responsable de dictaminar la procedencia de llevar a cabo procedimientos distintos al concurso abierto, así como la justificación mínima que debe incluir su decisión; </w:t>
      </w:r>
    </w:p>
    <w:p w14:paraId="571B191D" w14:textId="77777777" w:rsidR="00E166AC" w:rsidRPr="00E166AC" w:rsidRDefault="00E166AC" w:rsidP="00E166AC">
      <w:pPr>
        <w:spacing w:line="240" w:lineRule="auto"/>
        <w:ind w:left="720"/>
        <w:contextualSpacing/>
        <w:rPr>
          <w:rFonts w:eastAsia="Times New Roman"/>
          <w:lang w:val="es-ES" w:eastAsia="es-ES"/>
        </w:rPr>
      </w:pPr>
    </w:p>
    <w:p w14:paraId="459F4C18"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Establecer políticas que regulen los casos en que la empresa se debe abstener de considerar propuestas o celebrar contratos, entre otros, con personas que: </w:t>
      </w:r>
    </w:p>
    <w:p w14:paraId="0B371767" w14:textId="77777777" w:rsidR="00E166AC" w:rsidRPr="00E166AC" w:rsidRDefault="00E166AC" w:rsidP="00E166AC">
      <w:pPr>
        <w:spacing w:line="240" w:lineRule="auto"/>
        <w:ind w:left="720"/>
        <w:contextualSpacing/>
        <w:rPr>
          <w:rFonts w:eastAsia="Times New Roman"/>
          <w:lang w:val="es-ES" w:eastAsia="es-ES"/>
        </w:rPr>
      </w:pPr>
    </w:p>
    <w:p w14:paraId="5B89865C" w14:textId="77777777" w:rsidR="00E166AC" w:rsidRPr="00E166AC" w:rsidRDefault="00E166AC" w:rsidP="00916F99">
      <w:pPr>
        <w:numPr>
          <w:ilvl w:val="0"/>
          <w:numId w:val="38"/>
        </w:numPr>
        <w:spacing w:line="240" w:lineRule="auto"/>
        <w:rPr>
          <w:rFonts w:eastAsia="Calibri"/>
          <w:lang w:val="es-ES_tradnl" w:eastAsia="es-ES"/>
        </w:rPr>
      </w:pPr>
      <w:r w:rsidRPr="00E166AC">
        <w:rPr>
          <w:rFonts w:eastAsia="Calibri"/>
          <w:lang w:val="es-ES" w:eastAsia="es-ES"/>
        </w:rPr>
        <w:t xml:space="preserve">Tengan conflicto de intereses con la Comisión Federal de Electricidad o sus empresas filiales; </w:t>
      </w:r>
    </w:p>
    <w:p w14:paraId="45F45D40" w14:textId="77777777" w:rsidR="00E166AC" w:rsidRPr="00E166AC" w:rsidRDefault="00E166AC" w:rsidP="00E166AC">
      <w:pPr>
        <w:ind w:left="1080"/>
        <w:rPr>
          <w:rFonts w:eastAsia="Calibri"/>
          <w:lang w:val="es-ES_tradnl" w:eastAsia="es-ES"/>
        </w:rPr>
      </w:pPr>
    </w:p>
    <w:p w14:paraId="4AAA3452" w14:textId="77777777" w:rsidR="00E166AC" w:rsidRPr="00E166AC" w:rsidRDefault="00E166AC" w:rsidP="00916F99">
      <w:pPr>
        <w:numPr>
          <w:ilvl w:val="0"/>
          <w:numId w:val="38"/>
        </w:numPr>
        <w:spacing w:line="240" w:lineRule="auto"/>
        <w:rPr>
          <w:rFonts w:eastAsia="Calibri"/>
          <w:lang w:val="es-ES_tradnl" w:eastAsia="es-ES"/>
        </w:rPr>
      </w:pPr>
      <w:r w:rsidRPr="00E166AC">
        <w:rPr>
          <w:rFonts w:eastAsia="Calibri"/>
          <w:lang w:val="es-ES" w:eastAsia="es-ES"/>
        </w:rPr>
        <w:t xml:space="preserve">Estén inhabilitadas para ejercer el comercio o su profesión; </w:t>
      </w:r>
    </w:p>
    <w:p w14:paraId="7EA5FFFB" w14:textId="77777777" w:rsidR="00E166AC" w:rsidRPr="00E166AC" w:rsidRDefault="00E166AC" w:rsidP="00E166AC">
      <w:pPr>
        <w:rPr>
          <w:rFonts w:eastAsia="Calibri"/>
          <w:lang w:val="es-ES_tradnl" w:eastAsia="es-ES"/>
        </w:rPr>
      </w:pPr>
    </w:p>
    <w:p w14:paraId="415A4A5A" w14:textId="77777777" w:rsidR="00E166AC" w:rsidRPr="00E166AC" w:rsidRDefault="00E166AC" w:rsidP="00916F99">
      <w:pPr>
        <w:numPr>
          <w:ilvl w:val="0"/>
          <w:numId w:val="38"/>
        </w:numPr>
        <w:spacing w:line="240" w:lineRule="auto"/>
        <w:rPr>
          <w:rFonts w:eastAsia="Calibri"/>
          <w:lang w:val="es-ES_tradnl" w:eastAsia="es-ES"/>
        </w:rPr>
      </w:pPr>
      <w:r w:rsidRPr="00E166AC">
        <w:rPr>
          <w:rFonts w:eastAsia="Calibri"/>
          <w:lang w:val="es-ES" w:eastAsia="es-ES"/>
        </w:rPr>
        <w:t xml:space="preserve">Se encuentren inhabilitadas para desempeñar un empleo, cargo o comisión en el servicio público; </w:t>
      </w:r>
    </w:p>
    <w:p w14:paraId="3FE33670" w14:textId="77777777" w:rsidR="00E166AC" w:rsidRPr="00E166AC" w:rsidRDefault="00E166AC" w:rsidP="00E166AC">
      <w:pPr>
        <w:rPr>
          <w:rFonts w:eastAsia="Calibri"/>
          <w:lang w:val="es-ES_tradnl" w:eastAsia="es-ES"/>
        </w:rPr>
      </w:pPr>
    </w:p>
    <w:p w14:paraId="0AAC3511" w14:textId="77777777" w:rsidR="00E166AC" w:rsidRPr="00E166AC" w:rsidRDefault="00E166AC" w:rsidP="00916F99">
      <w:pPr>
        <w:numPr>
          <w:ilvl w:val="0"/>
          <w:numId w:val="38"/>
        </w:numPr>
        <w:spacing w:line="240" w:lineRule="auto"/>
        <w:rPr>
          <w:rFonts w:eastAsia="Calibri"/>
          <w:lang w:val="es-ES_tradnl" w:eastAsia="es-ES"/>
        </w:rPr>
      </w:pPr>
      <w:r w:rsidRPr="00E166AC">
        <w:rPr>
          <w:rFonts w:eastAsia="Calibri"/>
          <w:lang w:val="es-ES" w:eastAsia="es-ES"/>
        </w:rPr>
        <w:t xml:space="preserve">Se encuentren inhabilitadas por la autoridad competente, conforme a las leyes de Adquisiciones, Arrendamientos y Servicios del Sector Público y de Obras Públicas y Servicios Relacionados con las Mismas; </w:t>
      </w:r>
    </w:p>
    <w:p w14:paraId="0B7C8081" w14:textId="77777777" w:rsidR="00E166AC" w:rsidRPr="00E166AC" w:rsidRDefault="00E166AC" w:rsidP="00E166AC">
      <w:pPr>
        <w:rPr>
          <w:rFonts w:eastAsia="Calibri"/>
          <w:lang w:val="es-ES_tradnl" w:eastAsia="es-ES"/>
        </w:rPr>
      </w:pPr>
    </w:p>
    <w:p w14:paraId="425A9899" w14:textId="77777777" w:rsidR="00E166AC" w:rsidRPr="00E166AC" w:rsidRDefault="00E166AC" w:rsidP="00916F99">
      <w:pPr>
        <w:numPr>
          <w:ilvl w:val="0"/>
          <w:numId w:val="38"/>
        </w:numPr>
        <w:spacing w:line="240" w:lineRule="auto"/>
        <w:rPr>
          <w:rFonts w:eastAsia="Calibri"/>
          <w:lang w:val="es-ES_tradnl" w:eastAsia="es-ES"/>
        </w:rPr>
      </w:pPr>
      <w:r w:rsidRPr="00E166AC">
        <w:rPr>
          <w:rFonts w:eastAsia="Calibri"/>
          <w:lang w:val="es-ES" w:eastAsia="es-ES"/>
        </w:rPr>
        <w:t xml:space="preserve">Tengan incumplimientos pendientes de solventar con la empresa o que ésta haya procedido a rescindir un contrato; </w:t>
      </w:r>
    </w:p>
    <w:p w14:paraId="289D0737" w14:textId="77777777" w:rsidR="00E166AC" w:rsidRPr="00E166AC" w:rsidRDefault="00E166AC" w:rsidP="00E166AC">
      <w:pPr>
        <w:rPr>
          <w:rFonts w:eastAsia="Calibri"/>
          <w:lang w:val="es-ES_tradnl" w:eastAsia="es-ES"/>
        </w:rPr>
      </w:pPr>
    </w:p>
    <w:p w14:paraId="2B2A9675" w14:textId="77777777" w:rsidR="00E166AC" w:rsidRPr="00E166AC" w:rsidRDefault="00E166AC" w:rsidP="00916F99">
      <w:pPr>
        <w:numPr>
          <w:ilvl w:val="0"/>
          <w:numId w:val="38"/>
        </w:numPr>
        <w:spacing w:line="240" w:lineRule="auto"/>
        <w:rPr>
          <w:rFonts w:eastAsia="Calibri"/>
          <w:lang w:val="es-ES_tradnl" w:eastAsia="es-ES"/>
        </w:rPr>
      </w:pPr>
      <w:r w:rsidRPr="00E166AC">
        <w:rPr>
          <w:rFonts w:eastAsia="Calibri"/>
          <w:lang w:val="es-ES" w:eastAsia="es-ES"/>
        </w:rPr>
        <w:t xml:space="preserve">Hayan obtenido, de manera indebida, información privilegiada, y </w:t>
      </w:r>
    </w:p>
    <w:p w14:paraId="1BDAD94D" w14:textId="77777777" w:rsidR="00E166AC" w:rsidRPr="00E166AC" w:rsidRDefault="00E166AC" w:rsidP="00E166AC">
      <w:pPr>
        <w:rPr>
          <w:rFonts w:eastAsia="Calibri"/>
          <w:lang w:val="es-ES_tradnl" w:eastAsia="es-ES"/>
        </w:rPr>
      </w:pPr>
    </w:p>
    <w:p w14:paraId="35CF2DCC" w14:textId="77777777" w:rsidR="00E166AC" w:rsidRPr="00E166AC" w:rsidRDefault="00E166AC" w:rsidP="00916F99">
      <w:pPr>
        <w:numPr>
          <w:ilvl w:val="0"/>
          <w:numId w:val="38"/>
        </w:numPr>
        <w:spacing w:line="240" w:lineRule="auto"/>
        <w:rPr>
          <w:rFonts w:eastAsia="Calibri"/>
          <w:lang w:val="es-ES_tradnl" w:eastAsia="es-ES"/>
        </w:rPr>
      </w:pPr>
      <w:r w:rsidRPr="00E166AC">
        <w:rPr>
          <w:rFonts w:eastAsia="Calibri"/>
          <w:lang w:val="es-ES" w:eastAsia="es-ES"/>
        </w:rPr>
        <w:t xml:space="preserve">Utilicen a terceros para evadir lo dispuesto en esta fracción; </w:t>
      </w:r>
    </w:p>
    <w:p w14:paraId="681CC83E" w14:textId="77777777" w:rsidR="00E166AC" w:rsidRPr="00E166AC" w:rsidRDefault="00E166AC" w:rsidP="00E166AC">
      <w:pPr>
        <w:rPr>
          <w:rFonts w:eastAsia="Calibri"/>
          <w:lang w:val="es-ES" w:eastAsia="es-ES"/>
        </w:rPr>
      </w:pPr>
    </w:p>
    <w:p w14:paraId="333AEA43"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Establecer una política de contrataciones que considere criterios ambientales, sociales y fortalecimiento institucional que evalúe las prácticas de los proveedores; </w:t>
      </w:r>
    </w:p>
    <w:p w14:paraId="7639C9DA" w14:textId="77777777" w:rsidR="00E166AC" w:rsidRPr="00E166AC" w:rsidRDefault="00E166AC" w:rsidP="00E166AC">
      <w:pPr>
        <w:ind w:left="720"/>
        <w:rPr>
          <w:rFonts w:eastAsia="Calibri"/>
          <w:lang w:val="es-ES_tradnl" w:eastAsia="es-ES"/>
        </w:rPr>
      </w:pPr>
    </w:p>
    <w:p w14:paraId="2201B545"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lastRenderedPageBreak/>
        <w:t xml:space="preserve">Establecer la forma en que se llevan a cabo la planeación, programación y presupuestación de las contrataciones, así como la evaluación de sus resultados con base en indicadores objetivos; </w:t>
      </w:r>
    </w:p>
    <w:p w14:paraId="3693E252" w14:textId="77777777" w:rsidR="00E166AC" w:rsidRPr="00E166AC" w:rsidRDefault="00E166AC" w:rsidP="00E166AC">
      <w:pPr>
        <w:ind w:left="720"/>
        <w:rPr>
          <w:rFonts w:eastAsia="Calibri"/>
          <w:lang w:val="es-ES_tradnl" w:eastAsia="es-ES"/>
        </w:rPr>
      </w:pPr>
    </w:p>
    <w:p w14:paraId="625E3DDA"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Establecer el contenido mínimo de los contratos, así como las reglas generales que procuren su mejor y oportuna ejecución; </w:t>
      </w:r>
    </w:p>
    <w:p w14:paraId="5477BAC5" w14:textId="77777777" w:rsidR="00E166AC" w:rsidRPr="00E166AC" w:rsidRDefault="00E166AC" w:rsidP="00E166AC">
      <w:pPr>
        <w:spacing w:line="240" w:lineRule="auto"/>
        <w:ind w:left="720"/>
        <w:contextualSpacing/>
        <w:rPr>
          <w:rFonts w:eastAsia="Times New Roman"/>
          <w:lang w:val="es-ES" w:eastAsia="es-ES"/>
        </w:rPr>
      </w:pPr>
    </w:p>
    <w:p w14:paraId="10450AF6"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Requerir porcentajes mínimos de contenido nacional de acuerdo con la naturaleza de la contratación, la regulación tarifaria, y conforme a los tratados internacionales de los que México sea parte; </w:t>
      </w:r>
    </w:p>
    <w:p w14:paraId="43C2285A" w14:textId="77777777" w:rsidR="00E166AC" w:rsidRPr="00E166AC" w:rsidRDefault="00E166AC" w:rsidP="00E166AC">
      <w:pPr>
        <w:spacing w:line="240" w:lineRule="auto"/>
        <w:ind w:left="720"/>
        <w:contextualSpacing/>
        <w:rPr>
          <w:rFonts w:eastAsia="Times New Roman"/>
          <w:lang w:val="es-ES" w:eastAsia="es-ES"/>
        </w:rPr>
      </w:pPr>
    </w:p>
    <w:p w14:paraId="0A92EC40"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 xml:space="preserve">Prever las facilidades necesarias para que los procedimientos se realicen preferentemente por medios electrónicos, y </w:t>
      </w:r>
    </w:p>
    <w:p w14:paraId="417E07C6" w14:textId="77777777" w:rsidR="00E166AC" w:rsidRPr="00E166AC" w:rsidRDefault="00E166AC" w:rsidP="00E166AC">
      <w:pPr>
        <w:spacing w:line="240" w:lineRule="auto"/>
        <w:ind w:left="720"/>
        <w:contextualSpacing/>
        <w:rPr>
          <w:rFonts w:eastAsia="Times New Roman"/>
          <w:lang w:val="es-ES" w:eastAsia="es-ES"/>
        </w:rPr>
      </w:pPr>
    </w:p>
    <w:p w14:paraId="1AFD1D6F" w14:textId="77777777" w:rsidR="00E166AC" w:rsidRPr="00E166AC" w:rsidRDefault="00E166AC" w:rsidP="00916F99">
      <w:pPr>
        <w:numPr>
          <w:ilvl w:val="0"/>
          <w:numId w:val="35"/>
        </w:numPr>
        <w:spacing w:line="240" w:lineRule="auto"/>
        <w:rPr>
          <w:rFonts w:eastAsia="Calibri"/>
          <w:lang w:val="es-ES_tradnl" w:eastAsia="es-ES"/>
        </w:rPr>
      </w:pPr>
      <w:r w:rsidRPr="00E166AC">
        <w:rPr>
          <w:rFonts w:eastAsia="Calibri"/>
          <w:lang w:val="es-ES" w:eastAsia="es-ES"/>
        </w:rPr>
        <w:t>Debida diligencia viable.</w:t>
      </w:r>
    </w:p>
    <w:p w14:paraId="7B5EF161" w14:textId="77777777" w:rsidR="00E166AC" w:rsidRPr="00E166AC" w:rsidRDefault="00E166AC" w:rsidP="00E166AC">
      <w:pPr>
        <w:rPr>
          <w:rFonts w:eastAsia="Calibri"/>
          <w:lang w:val="es-ES" w:eastAsia="es-ES"/>
        </w:rPr>
      </w:pPr>
      <w:bookmarkStart w:id="81" w:name="Artículo_82"/>
      <w:r w:rsidRPr="00E166AC">
        <w:rPr>
          <w:rFonts w:eastAsia="Calibri"/>
          <w:b/>
          <w:lang w:val="es-ES" w:eastAsia="es-ES"/>
        </w:rPr>
        <w:t>Artículo 82</w:t>
      </w:r>
      <w:bookmarkEnd w:id="81"/>
      <w:r w:rsidRPr="00E166AC">
        <w:rPr>
          <w:rFonts w:eastAsia="Calibri"/>
          <w:b/>
          <w:lang w:val="es-ES" w:eastAsia="es-ES"/>
        </w:rPr>
        <w:t xml:space="preserve">.- </w:t>
      </w:r>
      <w:r w:rsidRPr="00E166AC">
        <w:rPr>
          <w:rFonts w:eastAsia="Calibri"/>
          <w:lang w:val="es-ES" w:eastAsia="es-ES"/>
        </w:rPr>
        <w:t xml:space="preserve">Las adquisiciones, arrendamientos y contratación de servicios y obras se deben efectuar, por regla general, por concurso abierto, previa convocatoria pública. Las propuestas pueden ser presentadas y analizadas a través de medios electrónicos, en los términos que establezca el Consejo de Administración de la Comisión Federal de Electricidad. </w:t>
      </w:r>
    </w:p>
    <w:p w14:paraId="045F1013" w14:textId="77777777" w:rsidR="00E166AC" w:rsidRPr="00E166AC" w:rsidRDefault="00E166AC" w:rsidP="00E166AC">
      <w:pPr>
        <w:rPr>
          <w:rFonts w:eastAsia="Calibri"/>
          <w:lang w:val="es-ES" w:eastAsia="es-ES"/>
        </w:rPr>
      </w:pPr>
    </w:p>
    <w:p w14:paraId="4DF869DD" w14:textId="77777777" w:rsidR="00E166AC" w:rsidRPr="00E166AC" w:rsidRDefault="00E166AC" w:rsidP="00E166AC">
      <w:pPr>
        <w:rPr>
          <w:rFonts w:eastAsia="Calibri"/>
          <w:lang w:val="es-ES" w:eastAsia="es-ES"/>
        </w:rPr>
      </w:pPr>
      <w:r w:rsidRPr="00E166AC">
        <w:rPr>
          <w:rFonts w:eastAsia="Calibri"/>
          <w:lang w:val="es-ES" w:eastAsia="es-ES"/>
        </w:rPr>
        <w:t xml:space="preserve">El Consejo de Administración puede prever distintos mecanismos de contratación, como subastas ascendentes, subastas descendentes, o subastas al primer precio en sobre cerrado en cuyo caso los sobres deben ser presentados y abiertos en una misma sesión pública, así como invitación restringida o adjudicación directa, entre otros. En los procedimientos de contratación se deben contemplar criterios de desempate, los cuales se deben incluir en las bases correspondientes. </w:t>
      </w:r>
    </w:p>
    <w:p w14:paraId="4E022FA2" w14:textId="77777777" w:rsidR="00E166AC" w:rsidRPr="00E166AC" w:rsidRDefault="00E166AC" w:rsidP="00E166AC">
      <w:pPr>
        <w:rPr>
          <w:rFonts w:eastAsia="Calibri"/>
          <w:lang w:val="es-ES" w:eastAsia="es-ES"/>
        </w:rPr>
      </w:pPr>
    </w:p>
    <w:p w14:paraId="44EA265A" w14:textId="77777777" w:rsidR="00E166AC" w:rsidRPr="00E166AC" w:rsidRDefault="00E166AC" w:rsidP="00E166AC">
      <w:pPr>
        <w:rPr>
          <w:rFonts w:eastAsia="Calibri"/>
          <w:lang w:val="es-ES" w:eastAsia="es-ES"/>
        </w:rPr>
      </w:pPr>
      <w:r w:rsidRPr="00E166AC">
        <w:rPr>
          <w:rFonts w:eastAsia="Calibri"/>
          <w:lang w:val="es-ES" w:eastAsia="es-ES"/>
        </w:rPr>
        <w:t xml:space="preserve">En cualquier caso, los concursos abiertos se deben llevar a cabo bajo los principios de honradez, transparencia, máxima publicidad, igualdad, competitividad, sencillez y sostenibilidad. </w:t>
      </w:r>
    </w:p>
    <w:p w14:paraId="65CE35FE" w14:textId="77777777" w:rsidR="00E166AC" w:rsidRPr="00E166AC" w:rsidRDefault="00E166AC" w:rsidP="00E166AC">
      <w:pPr>
        <w:rPr>
          <w:rFonts w:eastAsia="Calibri"/>
          <w:lang w:val="es-ES" w:eastAsia="es-ES"/>
        </w:rPr>
      </w:pPr>
    </w:p>
    <w:p w14:paraId="32FA2F4F" w14:textId="77777777" w:rsidR="00E166AC" w:rsidRPr="00E166AC" w:rsidRDefault="00E166AC" w:rsidP="00E166AC">
      <w:pPr>
        <w:rPr>
          <w:rFonts w:eastAsia="Calibri"/>
          <w:lang w:val="es-ES_tradnl" w:eastAsia="es-ES"/>
        </w:rPr>
      </w:pPr>
      <w:r w:rsidRPr="00E166AC">
        <w:rPr>
          <w:rFonts w:eastAsia="Calibri"/>
          <w:lang w:val="es-ES" w:eastAsia="es-ES"/>
        </w:rPr>
        <w:t>Cuando, por excepción, el concurso abierto no sea idóneo para asegurar las mejores condiciones, se pueden emplear los demás procedimientos que determine el Consejo de Administración, en cuyo caso dicha decisión debe estar plenamente justificada, conforme al supuesto que se actualice de los referidos en el artículo siguiente</w:t>
      </w:r>
      <w:r w:rsidRPr="00E166AC">
        <w:rPr>
          <w:rFonts w:eastAsia="Calibri"/>
          <w:lang w:val="es-ES_tradnl" w:eastAsia="es-ES"/>
        </w:rPr>
        <w:t>.</w:t>
      </w:r>
    </w:p>
    <w:p w14:paraId="42F5C1F7" w14:textId="77777777" w:rsidR="00E166AC" w:rsidRPr="00E166AC" w:rsidRDefault="00E166AC" w:rsidP="00E166AC">
      <w:pPr>
        <w:ind w:firstLine="288"/>
        <w:rPr>
          <w:rFonts w:eastAsia="Calibri"/>
          <w:lang w:val="es-ES_tradnl" w:eastAsia="es-ES"/>
        </w:rPr>
      </w:pPr>
    </w:p>
    <w:p w14:paraId="691EF985" w14:textId="77777777" w:rsidR="00E166AC" w:rsidRPr="00E166AC" w:rsidRDefault="00E166AC" w:rsidP="00E166AC">
      <w:pPr>
        <w:rPr>
          <w:rFonts w:eastAsia="Calibri"/>
          <w:lang w:val="es-ES" w:eastAsia="es-ES"/>
        </w:rPr>
      </w:pPr>
      <w:bookmarkStart w:id="82" w:name="Artículo_83"/>
      <w:r w:rsidRPr="00E166AC">
        <w:rPr>
          <w:rFonts w:eastAsia="Calibri"/>
          <w:b/>
          <w:lang w:val="es-ES_tradnl" w:eastAsia="es-ES"/>
        </w:rPr>
        <w:t>Artículo 83</w:t>
      </w:r>
      <w:bookmarkEnd w:id="82"/>
      <w:r w:rsidRPr="00E166AC">
        <w:rPr>
          <w:rFonts w:eastAsia="Calibri"/>
          <w:b/>
          <w:lang w:val="es-ES_tradnl" w:eastAsia="es-ES"/>
        </w:rPr>
        <w:t xml:space="preserve">.- </w:t>
      </w:r>
      <w:r w:rsidRPr="00E166AC">
        <w:rPr>
          <w:rFonts w:eastAsia="Calibri"/>
          <w:lang w:val="es-ES" w:eastAsia="es-ES"/>
        </w:rPr>
        <w:t xml:space="preserve">En los casos en que el procedimiento de concurso abierto no resulte el idóneo para asegurar las mejores condiciones disponibles en cuanto a precio, calidad, financiamiento, oportunidad y demás circunstancias pertinentes de acuerdo con la naturaleza de la contratación, previa determinación de la instancia responsable de dictaminar la excepción al concurso abierto, la Comisión Federal de Electricidad puede optar por emplear otros procedimientos que pueden ser, entre otros, de invitación restringida o de adjudicación directa, siempre y cuando se actualice alguno de los supuestos que se indican a continuación: </w:t>
      </w:r>
    </w:p>
    <w:p w14:paraId="0339490B"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lastRenderedPageBreak/>
        <w:t xml:space="preserve">No existan bienes o servicios alternativos o sustitutos técnicamente razonables, o bien, que en el mercado sólo exista un posible oferente. Asimismo, cuando se trate de una persona que posee la titularidad o el licenciamiento exclusivo de patentes, derechos de autor, u otros derechos exclusivos, o por tratarse de obras de arte; </w:t>
      </w:r>
    </w:p>
    <w:p w14:paraId="47B3CD9D" w14:textId="77777777" w:rsidR="00E166AC" w:rsidRPr="00E166AC" w:rsidRDefault="00E166AC" w:rsidP="00E166AC">
      <w:pPr>
        <w:ind w:left="720"/>
        <w:rPr>
          <w:rFonts w:eastAsia="Calibri"/>
          <w:lang w:val="es-ES_tradnl" w:eastAsia="es-ES"/>
        </w:rPr>
      </w:pPr>
    </w:p>
    <w:p w14:paraId="57E3D6BA"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Cuando se ponga en riesgo la seguridad nacional, la seguridad pública o la seguridad de la Comisión Federal de Electricidad y sus instalaciones industriales, en los términos de las leyes de la materia; </w:t>
      </w:r>
    </w:p>
    <w:p w14:paraId="5AB1947B" w14:textId="77777777" w:rsidR="00E166AC" w:rsidRPr="00E166AC" w:rsidRDefault="00E166AC" w:rsidP="00E166AC">
      <w:pPr>
        <w:spacing w:line="240" w:lineRule="auto"/>
        <w:ind w:left="720"/>
        <w:contextualSpacing/>
        <w:rPr>
          <w:rFonts w:eastAsia="Times New Roman"/>
          <w:lang w:val="es-ES" w:eastAsia="es-ES"/>
        </w:rPr>
      </w:pPr>
    </w:p>
    <w:p w14:paraId="699A16A3"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Derivado de caso fortuito o fuerza mayor, no sea posible obtener bienes o servicios mediante el procedimiento de concurso abierto en el tiempo requerido para atender la eventualidad de que se trate. En este supuesto, las cantidades o conceptos deben limitarse a lo estrictamente necesario para afrontarla; </w:t>
      </w:r>
    </w:p>
    <w:p w14:paraId="576350E4" w14:textId="77777777" w:rsidR="00E166AC" w:rsidRPr="00E166AC" w:rsidRDefault="00E166AC" w:rsidP="00E166AC">
      <w:pPr>
        <w:spacing w:line="240" w:lineRule="auto"/>
        <w:ind w:left="720"/>
        <w:contextualSpacing/>
        <w:rPr>
          <w:rFonts w:eastAsia="Times New Roman"/>
          <w:lang w:val="es-ES" w:eastAsia="es-ES"/>
        </w:rPr>
      </w:pPr>
    </w:p>
    <w:p w14:paraId="18232754"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haya rescindido un contrato celebrado a través de concurso abierto, conforme a las disposiciones que dicte el Consejo de Administración; </w:t>
      </w:r>
    </w:p>
    <w:p w14:paraId="17A87598" w14:textId="77777777" w:rsidR="00E166AC" w:rsidRPr="00E166AC" w:rsidRDefault="00E166AC" w:rsidP="00E166AC">
      <w:pPr>
        <w:spacing w:line="240" w:lineRule="auto"/>
        <w:ind w:left="720"/>
        <w:contextualSpacing/>
        <w:rPr>
          <w:rFonts w:eastAsia="Times New Roman"/>
          <w:lang w:val="es-ES" w:eastAsia="es-ES"/>
        </w:rPr>
      </w:pPr>
    </w:p>
    <w:p w14:paraId="34B404E9"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haya declarado desierto un procedimiento de contratación en su totalidad o únicamente algunas de sus partidas, siempre que se mantengan los requisitos establecidos en la convocatoria al concurso o en la invitación, cuyo incumplimiento haya sido considerado como causa de </w:t>
      </w:r>
      <w:proofErr w:type="spellStart"/>
      <w:r w:rsidRPr="00E166AC">
        <w:rPr>
          <w:rFonts w:eastAsia="Calibri"/>
          <w:lang w:val="es-ES" w:eastAsia="es-ES"/>
        </w:rPr>
        <w:t>desechamiento</w:t>
      </w:r>
      <w:proofErr w:type="spellEnd"/>
      <w:r w:rsidRPr="00E166AC">
        <w:rPr>
          <w:rFonts w:eastAsia="Calibri"/>
          <w:lang w:val="es-ES" w:eastAsia="es-ES"/>
        </w:rPr>
        <w:t xml:space="preserve"> porque afecta directamente la solvencia de las proposiciones; </w:t>
      </w:r>
    </w:p>
    <w:p w14:paraId="792D3D6D" w14:textId="77777777" w:rsidR="00E166AC" w:rsidRPr="00E166AC" w:rsidRDefault="00E166AC" w:rsidP="00E166AC">
      <w:pPr>
        <w:spacing w:line="240" w:lineRule="auto"/>
        <w:ind w:left="720"/>
        <w:contextualSpacing/>
        <w:rPr>
          <w:rFonts w:eastAsia="Times New Roman"/>
          <w:lang w:val="es-ES" w:eastAsia="es-ES"/>
        </w:rPr>
      </w:pPr>
    </w:p>
    <w:p w14:paraId="579A762F"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Existan razones justificadas para la adquisición o arrendamiento de bienes de marca determinada, o circunstancias que puedan provocar pérdidas o costos adicionales y justificados; </w:t>
      </w:r>
    </w:p>
    <w:p w14:paraId="5BB4BF04" w14:textId="77777777" w:rsidR="00E166AC" w:rsidRPr="00E166AC" w:rsidRDefault="00E166AC" w:rsidP="00E166AC">
      <w:pPr>
        <w:spacing w:line="240" w:lineRule="auto"/>
        <w:ind w:left="720"/>
        <w:contextualSpacing/>
        <w:rPr>
          <w:rFonts w:eastAsia="Times New Roman"/>
          <w:lang w:val="es-ES" w:eastAsia="es-ES"/>
        </w:rPr>
      </w:pPr>
    </w:p>
    <w:p w14:paraId="4010E368"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trate de bienes usados o reconstruidos en los que el precio no debe ser mayor al que se determine mediante avalúo que practican las instituciones de crédito o terceros habilitados para ello conforme a las disposiciones aplicables, expedido dentro de los seis meses previos y vigente al momento de la adjudicación del contrato respectivo; </w:t>
      </w:r>
    </w:p>
    <w:p w14:paraId="62F0D649" w14:textId="77777777" w:rsidR="00E166AC" w:rsidRPr="00E166AC" w:rsidRDefault="00E166AC" w:rsidP="00E166AC">
      <w:pPr>
        <w:spacing w:line="240" w:lineRule="auto"/>
        <w:ind w:left="720"/>
        <w:contextualSpacing/>
        <w:rPr>
          <w:rFonts w:eastAsia="Times New Roman"/>
          <w:lang w:val="es-ES" w:eastAsia="es-ES"/>
        </w:rPr>
      </w:pPr>
    </w:p>
    <w:p w14:paraId="4C598FA0"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trate de servicios de consultorías, asesorías, estudios de ingeniería o de otra naturaleza, investigaciones o capacitación; </w:t>
      </w:r>
    </w:p>
    <w:p w14:paraId="22E7D68D" w14:textId="77777777" w:rsidR="00E166AC" w:rsidRPr="00E166AC" w:rsidRDefault="00E166AC" w:rsidP="00E166AC">
      <w:pPr>
        <w:spacing w:line="240" w:lineRule="auto"/>
        <w:ind w:left="720"/>
        <w:contextualSpacing/>
        <w:rPr>
          <w:rFonts w:eastAsia="Times New Roman"/>
          <w:lang w:val="es-ES" w:eastAsia="es-ES"/>
        </w:rPr>
      </w:pPr>
    </w:p>
    <w:p w14:paraId="331EA881"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Se trate de la adquisición de bienes para su comercialización directa o para someterlos a procesos productivos que realice en cumplimiento de su objeto o fines propios expresamente establecidos en las disposiciones aplicables;</w:t>
      </w:r>
      <w:r w:rsidRPr="00E166AC">
        <w:rPr>
          <w:rFonts w:eastAsia="Calibri"/>
          <w:lang w:val="es-ES_tradnl" w:eastAsia="es-ES"/>
        </w:rPr>
        <w:t xml:space="preserve"> </w:t>
      </w:r>
    </w:p>
    <w:p w14:paraId="3A332911" w14:textId="77777777" w:rsidR="00E166AC" w:rsidRPr="00E166AC" w:rsidRDefault="00E166AC" w:rsidP="00E166AC">
      <w:pPr>
        <w:spacing w:line="240" w:lineRule="auto"/>
        <w:ind w:left="720"/>
        <w:contextualSpacing/>
        <w:rPr>
          <w:rFonts w:eastAsia="Times New Roman"/>
          <w:lang w:val="es-ES" w:eastAsia="es-ES"/>
        </w:rPr>
      </w:pPr>
    </w:p>
    <w:p w14:paraId="57BB4099"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trate de adquisiciones de bienes provenientes de personas que, sin ser proveedores habituales, ofrezcan bienes en condiciones favorables, por encontrarse en estado de liquidación o disolución, o bien, bajo intervención judicial; </w:t>
      </w:r>
    </w:p>
    <w:p w14:paraId="45AA1C1A" w14:textId="77777777" w:rsidR="00E166AC" w:rsidRPr="00E166AC" w:rsidRDefault="00E166AC" w:rsidP="00E166AC">
      <w:pPr>
        <w:spacing w:line="240" w:lineRule="auto"/>
        <w:ind w:left="720"/>
        <w:contextualSpacing/>
        <w:rPr>
          <w:rFonts w:eastAsia="Times New Roman"/>
          <w:lang w:val="es-ES" w:eastAsia="es-ES"/>
        </w:rPr>
      </w:pPr>
    </w:p>
    <w:p w14:paraId="2A04E837"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lastRenderedPageBreak/>
        <w:t xml:space="preserve">Se trate de los servicios prestados por una persona física, siempre que éstos sean realizados por ella misma sin requerir de la utilización de más de un especialista o técnico; </w:t>
      </w:r>
    </w:p>
    <w:p w14:paraId="194D467F" w14:textId="77777777" w:rsidR="00E166AC" w:rsidRPr="00E166AC" w:rsidRDefault="00E166AC" w:rsidP="00E166AC">
      <w:pPr>
        <w:spacing w:line="240" w:lineRule="auto"/>
        <w:ind w:left="720"/>
        <w:contextualSpacing/>
        <w:rPr>
          <w:rFonts w:eastAsia="Times New Roman"/>
          <w:lang w:val="es-ES" w:eastAsia="es-ES"/>
        </w:rPr>
      </w:pPr>
    </w:p>
    <w:p w14:paraId="449638AC"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trate de servicios de mantenimiento de bienes en los que no sea posible precisar su alcance, establecer las cantidades de trabajo o determinar las especificaciones correspondientes; </w:t>
      </w:r>
    </w:p>
    <w:p w14:paraId="520903B6" w14:textId="77777777" w:rsidR="00E166AC" w:rsidRPr="00E166AC" w:rsidRDefault="00E166AC" w:rsidP="00E166AC">
      <w:pPr>
        <w:spacing w:line="240" w:lineRule="auto"/>
        <w:ind w:left="720"/>
        <w:contextualSpacing/>
        <w:rPr>
          <w:rFonts w:eastAsia="Times New Roman"/>
          <w:lang w:val="es-ES" w:eastAsia="es-ES"/>
        </w:rPr>
      </w:pPr>
    </w:p>
    <w:p w14:paraId="3EE0462B"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El objeto del contrato sea el diseño y fabricación de un bien que sirva como prototipo para efectuar las pruebas que demuestren su funcionamiento. En estos casos se debe pactar que los derechos sobre el diseño, uso o cualquier otro derecho exclusivo, se constituyan a favor de la contratante; </w:t>
      </w:r>
    </w:p>
    <w:p w14:paraId="3CF0AC6C" w14:textId="77777777" w:rsidR="00E166AC" w:rsidRPr="00E166AC" w:rsidRDefault="00E166AC" w:rsidP="00E166AC">
      <w:pPr>
        <w:spacing w:line="240" w:lineRule="auto"/>
        <w:ind w:left="720"/>
        <w:contextualSpacing/>
        <w:rPr>
          <w:rFonts w:eastAsia="Times New Roman"/>
          <w:lang w:val="es-ES" w:eastAsia="es-ES"/>
        </w:rPr>
      </w:pPr>
    </w:p>
    <w:p w14:paraId="78138C0A"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trate de equipos especializados, sustancias y materiales de origen químico, físico químico o bioquímico para ser utilizadas en actividades experimentales requeridas en proyectos de investigación científica y desarrollo tecnológico, siempre que dichos proyectos se encuentren autorizados por quien determine el Consejo de Administración; </w:t>
      </w:r>
    </w:p>
    <w:p w14:paraId="20F04F8D" w14:textId="77777777" w:rsidR="00E166AC" w:rsidRPr="00E166AC" w:rsidRDefault="00E166AC" w:rsidP="00E166AC">
      <w:pPr>
        <w:spacing w:line="240" w:lineRule="auto"/>
        <w:ind w:left="720"/>
        <w:contextualSpacing/>
        <w:rPr>
          <w:rFonts w:eastAsia="Times New Roman"/>
          <w:lang w:val="es-ES" w:eastAsia="es-ES"/>
        </w:rPr>
      </w:pPr>
    </w:p>
    <w:p w14:paraId="3E2887B3"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acepte la adquisición de bienes, la ejecución de trabajos o la prestación de servicios a título de dación en pago; </w:t>
      </w:r>
    </w:p>
    <w:p w14:paraId="33EAAFB3" w14:textId="77777777" w:rsidR="00E166AC" w:rsidRPr="00E166AC" w:rsidRDefault="00E166AC" w:rsidP="00E166AC">
      <w:pPr>
        <w:spacing w:line="240" w:lineRule="auto"/>
        <w:ind w:left="720"/>
        <w:contextualSpacing/>
        <w:rPr>
          <w:rFonts w:eastAsia="Times New Roman"/>
          <w:lang w:val="es-ES" w:eastAsia="es-ES"/>
        </w:rPr>
      </w:pPr>
    </w:p>
    <w:p w14:paraId="4D633F6B"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Los vinculados directamente con incidentes en materia eléctrica que pongan en riesgo a los trabajadores, a la población, al medio ambiente o a las instalaciones utilizadas por la empresa, que sean consecuencia de accidentes, sabotajes, robo, otros actos dolosos u otros eventos que requieran de atención inmediata; </w:t>
      </w:r>
    </w:p>
    <w:p w14:paraId="7384BA18" w14:textId="77777777" w:rsidR="00E166AC" w:rsidRPr="00E166AC" w:rsidRDefault="00E166AC" w:rsidP="00E166AC">
      <w:pPr>
        <w:spacing w:line="240" w:lineRule="auto"/>
        <w:ind w:left="720"/>
        <w:contextualSpacing/>
        <w:rPr>
          <w:rFonts w:eastAsia="Times New Roman"/>
          <w:lang w:val="es-ES" w:eastAsia="es-ES"/>
        </w:rPr>
      </w:pPr>
    </w:p>
    <w:p w14:paraId="45E41CD6"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trate de trabajos que requieran fundamentalmente de mano de obra campesina o urbana marginada, y que se contraten directamente con las personas habitantes beneficiarias de la localidad o del lugar donde deban realizarse los trabajos, ya sea como personas físicas o morales, para lo cual el Consejo de Administración debe establecer los montos hasta los cuales se puede realizar dicha contratación; </w:t>
      </w:r>
    </w:p>
    <w:p w14:paraId="5B3309CB" w14:textId="77777777" w:rsidR="00E166AC" w:rsidRPr="00E166AC" w:rsidRDefault="00E166AC" w:rsidP="00E166AC">
      <w:pPr>
        <w:spacing w:line="240" w:lineRule="auto"/>
        <w:ind w:left="720"/>
        <w:contextualSpacing/>
        <w:rPr>
          <w:rFonts w:eastAsia="Times New Roman"/>
          <w:lang w:val="es-ES" w:eastAsia="es-ES"/>
        </w:rPr>
      </w:pPr>
    </w:p>
    <w:p w14:paraId="500B9899"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Los servicios de fedatarios públicos, peritos, servicios jurídicos y de representación en procesos judiciales, arbitrales o administrativos; </w:t>
      </w:r>
    </w:p>
    <w:p w14:paraId="67E9F5FA" w14:textId="77777777" w:rsidR="00E166AC" w:rsidRPr="00E166AC" w:rsidRDefault="00E166AC" w:rsidP="00E166AC">
      <w:pPr>
        <w:spacing w:line="240" w:lineRule="auto"/>
        <w:ind w:left="720"/>
        <w:contextualSpacing/>
        <w:rPr>
          <w:rFonts w:eastAsia="Times New Roman"/>
          <w:lang w:val="es-ES" w:eastAsia="es-ES"/>
        </w:rPr>
      </w:pPr>
    </w:p>
    <w:p w14:paraId="158E7434"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En el caso de refacciones o servicios relacionados con la instalación, mantenimiento o conservación de equipos industriales del fabricante original del equipo o maquinaria, a fin de mantener la garantía técnica del mismo; </w:t>
      </w:r>
    </w:p>
    <w:p w14:paraId="150CB673" w14:textId="77777777" w:rsidR="00E166AC" w:rsidRPr="00E166AC" w:rsidRDefault="00E166AC" w:rsidP="00E166AC">
      <w:pPr>
        <w:spacing w:line="240" w:lineRule="auto"/>
        <w:ind w:left="720"/>
        <w:contextualSpacing/>
        <w:rPr>
          <w:rFonts w:eastAsia="Times New Roman"/>
          <w:lang w:val="es-ES" w:eastAsia="es-ES"/>
        </w:rPr>
      </w:pPr>
    </w:p>
    <w:p w14:paraId="23C01F2A"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Cuando se trate de la celebración de una asociación o alianza estratégica, o que se lleve a cabo con personas físicas o morales dedicadas a la ingeniería, la investigación y a la transferencia y desarrollo de tecnología, a fin de aplicar las innovaciones tecnológicas en la infraestructura nacional; </w:t>
      </w:r>
    </w:p>
    <w:p w14:paraId="1C784961" w14:textId="77777777" w:rsidR="00E166AC" w:rsidRPr="00E166AC" w:rsidRDefault="00E166AC" w:rsidP="00E166AC">
      <w:pPr>
        <w:spacing w:line="240" w:lineRule="auto"/>
        <w:ind w:left="720"/>
        <w:contextualSpacing/>
        <w:rPr>
          <w:rFonts w:eastAsia="Times New Roman"/>
          <w:lang w:val="es-ES" w:eastAsia="es-ES"/>
        </w:rPr>
      </w:pPr>
    </w:p>
    <w:p w14:paraId="4DA3CDC7"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Se trate de contratación de servicios bancarios, de intermediación bursátil, custodia de valores, o para la constitución de fideicomisos; </w:t>
      </w:r>
    </w:p>
    <w:p w14:paraId="263D58F5"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lastRenderedPageBreak/>
        <w:t xml:space="preserve">Las contrataciones con el propósito de desarrollar innovaciones tecnológicas relacionadas con el objeto de la Comisión Federal de Electricidad; </w:t>
      </w:r>
    </w:p>
    <w:p w14:paraId="1A8A6CD3" w14:textId="77777777" w:rsidR="00E166AC" w:rsidRPr="00E166AC" w:rsidRDefault="00E166AC" w:rsidP="00E166AC">
      <w:pPr>
        <w:spacing w:line="240" w:lineRule="auto"/>
        <w:ind w:left="720"/>
        <w:contextualSpacing/>
        <w:rPr>
          <w:rFonts w:eastAsia="Times New Roman"/>
          <w:lang w:val="es-ES" w:eastAsia="es-ES"/>
        </w:rPr>
      </w:pPr>
    </w:p>
    <w:p w14:paraId="4B7D8882"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Las contrataciones que lleve a cabo con dependencias y entidades de la administración pública, federal o estatal, así como con sus empresas filiales; </w:t>
      </w:r>
    </w:p>
    <w:p w14:paraId="29EAC35C" w14:textId="77777777" w:rsidR="00E166AC" w:rsidRPr="00E166AC" w:rsidRDefault="00E166AC" w:rsidP="00E166AC">
      <w:pPr>
        <w:spacing w:line="240" w:lineRule="auto"/>
        <w:ind w:left="720"/>
        <w:contextualSpacing/>
        <w:rPr>
          <w:rFonts w:eastAsia="Times New Roman"/>
          <w:lang w:val="es-ES" w:eastAsia="es-ES"/>
        </w:rPr>
      </w:pPr>
    </w:p>
    <w:p w14:paraId="2E557BFC"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 xml:space="preserve">Cuando se trate de contrataciones de maquinaria, equipo y combustibles necesarios y urgentes para garantizar la continuidad, confiabilidad, seguridad y accesibilidad de los servicios de generación, transmisión, distribución y suministro eléctrico, así como las vinculadas con la seguridad física de las instalaciones y del personal de la Comisión Federal de Electricidad, y </w:t>
      </w:r>
    </w:p>
    <w:p w14:paraId="20824B0A" w14:textId="77777777" w:rsidR="00E166AC" w:rsidRPr="00E166AC" w:rsidRDefault="00E166AC" w:rsidP="00E166AC">
      <w:pPr>
        <w:spacing w:line="240" w:lineRule="auto"/>
        <w:ind w:left="720"/>
        <w:contextualSpacing/>
        <w:rPr>
          <w:rFonts w:eastAsia="Times New Roman"/>
          <w:lang w:val="es-ES" w:eastAsia="es-ES"/>
        </w:rPr>
      </w:pPr>
    </w:p>
    <w:p w14:paraId="418585F7" w14:textId="77777777" w:rsidR="00E166AC" w:rsidRPr="00E166AC" w:rsidRDefault="00E166AC" w:rsidP="00916F99">
      <w:pPr>
        <w:numPr>
          <w:ilvl w:val="0"/>
          <w:numId w:val="39"/>
        </w:numPr>
        <w:spacing w:line="240" w:lineRule="auto"/>
        <w:rPr>
          <w:rFonts w:eastAsia="Calibri"/>
          <w:lang w:val="es-ES_tradnl" w:eastAsia="es-ES"/>
        </w:rPr>
      </w:pPr>
      <w:r w:rsidRPr="00E166AC">
        <w:rPr>
          <w:rFonts w:eastAsia="Calibri"/>
          <w:lang w:val="es-ES" w:eastAsia="es-ES"/>
        </w:rPr>
        <w:t>Las adquisiciones, arrendamientos, servicios y bienes; obras y servicios relacionados, relativos a la operación y confiabilidad de instalaciones nucleares, en caso de necesidades que requieran atención inmediata y para las cuales no sea factible realizar la contratación mediante procedimiento de concurso abierto.</w:t>
      </w:r>
    </w:p>
    <w:p w14:paraId="3A712B93" w14:textId="77777777" w:rsidR="00E166AC" w:rsidRPr="00E166AC" w:rsidRDefault="00E166AC" w:rsidP="00E166AC">
      <w:pPr>
        <w:ind w:firstLine="288"/>
        <w:rPr>
          <w:rFonts w:eastAsia="Calibri"/>
          <w:lang w:val="es-ES_tradnl" w:eastAsia="es-ES"/>
        </w:rPr>
      </w:pPr>
    </w:p>
    <w:p w14:paraId="22A16DE3" w14:textId="77777777" w:rsidR="00E166AC" w:rsidRPr="00E166AC" w:rsidRDefault="00E166AC" w:rsidP="00E166AC">
      <w:pPr>
        <w:rPr>
          <w:rFonts w:eastAsia="Calibri"/>
          <w:lang w:val="es-ES" w:eastAsia="es-ES"/>
        </w:rPr>
      </w:pPr>
      <w:bookmarkStart w:id="83" w:name="Artículo_84"/>
      <w:r w:rsidRPr="00E166AC">
        <w:rPr>
          <w:rFonts w:eastAsia="Calibri"/>
          <w:b/>
          <w:lang w:val="es-ES" w:eastAsia="es-ES"/>
        </w:rPr>
        <w:t>Artículo 84</w:t>
      </w:r>
      <w:bookmarkEnd w:id="83"/>
      <w:r w:rsidRPr="00E166AC">
        <w:rPr>
          <w:rFonts w:eastAsia="Calibri"/>
          <w:b/>
          <w:lang w:val="es-ES" w:eastAsia="es-ES"/>
        </w:rPr>
        <w:t xml:space="preserve">.- </w:t>
      </w:r>
      <w:r w:rsidRPr="00E166AC">
        <w:rPr>
          <w:rFonts w:eastAsia="Calibri"/>
          <w:lang w:val="es-ES" w:eastAsia="es-ES"/>
        </w:rPr>
        <w:t xml:space="preserve">En los procedimientos distintos al de concurso abierto se debe invitar a personas con posibilidad de respuesta adecuada; que cuenten con la capacidad financiera, técnica, y operativa para dar cumplimiento a los contratos, y que cuenten con experiencia en las actividades o trabajos a realizar. </w:t>
      </w:r>
    </w:p>
    <w:p w14:paraId="26015BE2" w14:textId="77777777" w:rsidR="00E166AC" w:rsidRPr="00E166AC" w:rsidRDefault="00E166AC" w:rsidP="00E166AC">
      <w:pPr>
        <w:rPr>
          <w:rFonts w:eastAsia="Calibri"/>
          <w:lang w:val="es-ES" w:eastAsia="es-ES"/>
        </w:rPr>
      </w:pPr>
    </w:p>
    <w:p w14:paraId="1D2EAC58" w14:textId="77777777" w:rsidR="00E166AC" w:rsidRPr="00E166AC" w:rsidRDefault="00E166AC" w:rsidP="00E166AC">
      <w:pPr>
        <w:rPr>
          <w:rFonts w:eastAsia="Calibri"/>
          <w:lang w:val="es-ES" w:eastAsia="es-ES"/>
        </w:rPr>
      </w:pPr>
      <w:r w:rsidRPr="00E166AC">
        <w:rPr>
          <w:rFonts w:eastAsia="Calibri"/>
          <w:lang w:val="es-ES" w:eastAsia="es-ES"/>
        </w:rPr>
        <w:t>Cuando la contratación se realice mediante invitación restringida, se debe difundir en la página de Internet de la Comisión Federal de Electricidad, a fin de que cualquier persona pueda enviar información sobre las personas consideradas en la invitación.</w:t>
      </w:r>
    </w:p>
    <w:p w14:paraId="22966B23" w14:textId="77777777" w:rsidR="00E166AC" w:rsidRPr="00E166AC" w:rsidRDefault="00E166AC" w:rsidP="00E166AC">
      <w:pPr>
        <w:ind w:firstLine="288"/>
        <w:rPr>
          <w:rFonts w:eastAsia="Calibri"/>
          <w:lang w:val="es-ES" w:eastAsia="es-ES"/>
        </w:rPr>
      </w:pPr>
    </w:p>
    <w:p w14:paraId="7F98D5E8" w14:textId="77777777" w:rsidR="00E166AC" w:rsidRPr="00E166AC" w:rsidRDefault="00E166AC" w:rsidP="00E166AC">
      <w:pPr>
        <w:rPr>
          <w:rFonts w:eastAsia="Calibri"/>
          <w:lang w:val="es-ES" w:eastAsia="es-ES"/>
        </w:rPr>
      </w:pPr>
      <w:bookmarkStart w:id="84" w:name="Artículo_85"/>
      <w:r w:rsidRPr="00E166AC">
        <w:rPr>
          <w:rFonts w:eastAsia="Calibri"/>
          <w:b/>
          <w:lang w:val="es-ES" w:eastAsia="es-ES"/>
        </w:rPr>
        <w:t>Artículo 85</w:t>
      </w:r>
      <w:bookmarkEnd w:id="84"/>
      <w:r w:rsidRPr="00E166AC">
        <w:rPr>
          <w:rFonts w:eastAsia="Calibri"/>
          <w:b/>
          <w:lang w:val="es-ES" w:eastAsia="es-ES"/>
        </w:rPr>
        <w:t xml:space="preserve">.- </w:t>
      </w:r>
      <w:r w:rsidRPr="00E166AC">
        <w:rPr>
          <w:rFonts w:eastAsia="Calibri"/>
          <w:lang w:val="es-ES" w:eastAsia="es-ES"/>
        </w:rPr>
        <w:t xml:space="preserve">Todos los actos que se desarrollen dentro del procedimiento de contratación que se regula en el presente Capítulo, hasta el momento del fallo, así como todos los actos tendientes a la celebración del contrato son de naturaleza administrativa. </w:t>
      </w:r>
    </w:p>
    <w:p w14:paraId="25532E54" w14:textId="77777777" w:rsidR="00E166AC" w:rsidRPr="00E166AC" w:rsidRDefault="00E166AC" w:rsidP="00E166AC">
      <w:pPr>
        <w:rPr>
          <w:rFonts w:eastAsia="Calibri"/>
          <w:lang w:val="es-ES" w:eastAsia="es-ES"/>
        </w:rPr>
      </w:pPr>
    </w:p>
    <w:p w14:paraId="0325088A" w14:textId="77777777" w:rsidR="00E166AC" w:rsidRPr="00E166AC" w:rsidRDefault="00E166AC" w:rsidP="00E166AC">
      <w:pPr>
        <w:rPr>
          <w:rFonts w:eastAsia="Calibri"/>
          <w:lang w:val="es-ES" w:eastAsia="es-ES"/>
        </w:rPr>
      </w:pPr>
      <w:r w:rsidRPr="00E166AC">
        <w:rPr>
          <w:rFonts w:eastAsia="Calibri"/>
          <w:lang w:val="es-ES" w:eastAsia="es-ES"/>
        </w:rPr>
        <w:t>Una vez firmado el contrato, éste y todos los actos o aspectos que deriven de este son de naturaleza privada y se rigen por la legislación mercantil o común aplicable.</w:t>
      </w:r>
    </w:p>
    <w:p w14:paraId="3EC53634" w14:textId="77777777" w:rsidR="00E166AC" w:rsidRPr="00E166AC" w:rsidRDefault="00E166AC" w:rsidP="00E166AC">
      <w:pPr>
        <w:ind w:firstLine="288"/>
        <w:rPr>
          <w:rFonts w:eastAsia="Calibri"/>
          <w:lang w:val="es-ES" w:eastAsia="es-ES"/>
        </w:rPr>
      </w:pPr>
    </w:p>
    <w:p w14:paraId="2EBD38D8" w14:textId="77777777" w:rsidR="00E166AC" w:rsidRPr="00E166AC" w:rsidRDefault="00E166AC" w:rsidP="00E166AC">
      <w:pPr>
        <w:rPr>
          <w:rFonts w:eastAsia="Calibri"/>
          <w:lang w:val="es-ES" w:eastAsia="es-ES"/>
        </w:rPr>
      </w:pPr>
      <w:bookmarkStart w:id="85" w:name="Artículo_86"/>
      <w:r w:rsidRPr="00E166AC">
        <w:rPr>
          <w:rFonts w:eastAsia="Calibri"/>
          <w:b/>
          <w:lang w:val="es-ES" w:eastAsia="es-ES"/>
        </w:rPr>
        <w:t>Artículo 86</w:t>
      </w:r>
      <w:bookmarkEnd w:id="85"/>
      <w:r w:rsidRPr="00E166AC">
        <w:rPr>
          <w:rFonts w:eastAsia="Calibri"/>
          <w:b/>
          <w:lang w:val="es-ES" w:eastAsia="es-ES"/>
        </w:rPr>
        <w:t>.-</w:t>
      </w:r>
      <w:r w:rsidRPr="00E166AC">
        <w:rPr>
          <w:rFonts w:eastAsia="Calibri"/>
          <w:lang w:val="es-ES" w:eastAsia="es-ES"/>
        </w:rPr>
        <w:t xml:space="preserve"> - En contra del fallo o de la determinación que declare desierto el concurso o la invitación restringida procede: </w:t>
      </w:r>
    </w:p>
    <w:p w14:paraId="2C3A79AE" w14:textId="77777777" w:rsidR="00E166AC" w:rsidRPr="00E166AC" w:rsidRDefault="00E166AC" w:rsidP="00E166AC">
      <w:pPr>
        <w:rPr>
          <w:rFonts w:eastAsia="Calibri"/>
          <w:lang w:val="es-ES" w:eastAsia="es-ES"/>
        </w:rPr>
      </w:pPr>
    </w:p>
    <w:p w14:paraId="5A5ADF6D" w14:textId="77777777" w:rsidR="00E166AC" w:rsidRPr="00E166AC" w:rsidRDefault="00E166AC" w:rsidP="00916F99">
      <w:pPr>
        <w:numPr>
          <w:ilvl w:val="0"/>
          <w:numId w:val="40"/>
        </w:numPr>
        <w:spacing w:line="240" w:lineRule="auto"/>
        <w:rPr>
          <w:rFonts w:eastAsia="Calibri"/>
          <w:lang w:val="es-ES" w:eastAsia="es-ES"/>
        </w:rPr>
      </w:pPr>
      <w:r w:rsidRPr="00E166AC">
        <w:rPr>
          <w:rFonts w:eastAsia="Calibri"/>
          <w:lang w:val="es-ES" w:eastAsia="es-ES"/>
        </w:rPr>
        <w:t xml:space="preserve">El recurso de reconsideración ante la instancia colegiada que se determine en el Estatuto Orgánico, y conforme al procedimiento que establezca el Reglamento de esta Ley, o </w:t>
      </w:r>
    </w:p>
    <w:p w14:paraId="6B3A42EB" w14:textId="77777777" w:rsidR="00E166AC" w:rsidRPr="00E166AC" w:rsidRDefault="00E166AC" w:rsidP="00E166AC">
      <w:pPr>
        <w:ind w:left="720"/>
        <w:rPr>
          <w:rFonts w:eastAsia="Calibri"/>
          <w:lang w:val="es-ES" w:eastAsia="es-ES"/>
        </w:rPr>
      </w:pPr>
    </w:p>
    <w:p w14:paraId="352627E9" w14:textId="77777777" w:rsidR="00E166AC" w:rsidRPr="00E166AC" w:rsidRDefault="00E166AC" w:rsidP="00916F99">
      <w:pPr>
        <w:numPr>
          <w:ilvl w:val="0"/>
          <w:numId w:val="40"/>
        </w:numPr>
        <w:spacing w:line="240" w:lineRule="auto"/>
        <w:rPr>
          <w:rFonts w:eastAsia="Calibri"/>
          <w:lang w:val="es-ES" w:eastAsia="es-ES"/>
        </w:rPr>
      </w:pPr>
      <w:r w:rsidRPr="00E166AC">
        <w:rPr>
          <w:rFonts w:eastAsia="Calibri"/>
          <w:lang w:val="es-ES" w:eastAsia="es-ES"/>
        </w:rPr>
        <w:t xml:space="preserve">La acción jurisdiccional que corresponda ante el Tribunal Federal de Justicia Administrativa. </w:t>
      </w:r>
    </w:p>
    <w:p w14:paraId="0DA26424" w14:textId="77777777" w:rsidR="00E166AC" w:rsidRPr="00E166AC" w:rsidRDefault="00E166AC" w:rsidP="00E166AC">
      <w:pPr>
        <w:rPr>
          <w:rFonts w:eastAsia="Calibri"/>
          <w:lang w:val="es-ES" w:eastAsia="es-ES"/>
        </w:rPr>
      </w:pPr>
      <w:r w:rsidRPr="00E166AC">
        <w:rPr>
          <w:rFonts w:eastAsia="Calibri"/>
          <w:lang w:val="es-ES" w:eastAsia="es-ES"/>
        </w:rPr>
        <w:lastRenderedPageBreak/>
        <w:t xml:space="preserve">Contra las demás resoluciones emitidas en las etapas del procedimiento de contratación, no procede instancia ni medio ordinario de defensa alguno y, en caso de alguna irregularidad en tales resoluciones, éstas pueden ser combatidas con motivo del fallo o de la determinación que declare desierto el concurso o la invitación restringida. </w:t>
      </w:r>
    </w:p>
    <w:p w14:paraId="29E87519" w14:textId="77777777" w:rsidR="00E166AC" w:rsidRPr="00E166AC" w:rsidRDefault="00E166AC" w:rsidP="00E166AC">
      <w:pPr>
        <w:rPr>
          <w:rFonts w:eastAsia="Calibri"/>
          <w:lang w:val="es-ES" w:eastAsia="es-ES"/>
        </w:rPr>
      </w:pPr>
    </w:p>
    <w:p w14:paraId="55E10683" w14:textId="77777777" w:rsidR="00E166AC" w:rsidRPr="00E166AC" w:rsidRDefault="00E166AC" w:rsidP="00E166AC">
      <w:pPr>
        <w:rPr>
          <w:rFonts w:eastAsia="Calibri"/>
          <w:lang w:val="es-ES" w:eastAsia="es-ES"/>
        </w:rPr>
      </w:pPr>
      <w:r w:rsidRPr="00E166AC">
        <w:rPr>
          <w:rFonts w:eastAsia="Calibri"/>
          <w:lang w:val="es-ES" w:eastAsia="es-ES"/>
        </w:rPr>
        <w:t xml:space="preserve">Contra la cancelación de los procedimientos de contratación no procede el recurso de reconsideración. El recurso de reconsideración sólo podrá ser interpuesto por quienes hayan presentado ofertas en el procedimiento de contratación. </w:t>
      </w:r>
    </w:p>
    <w:p w14:paraId="34C3C5E7" w14:textId="77777777" w:rsidR="00E166AC" w:rsidRPr="00E166AC" w:rsidRDefault="00E166AC" w:rsidP="00E166AC">
      <w:pPr>
        <w:rPr>
          <w:rFonts w:eastAsia="Calibri"/>
          <w:lang w:val="es-ES" w:eastAsia="es-ES"/>
        </w:rPr>
      </w:pPr>
    </w:p>
    <w:p w14:paraId="558C017D" w14:textId="77777777" w:rsidR="00E166AC" w:rsidRPr="00E166AC" w:rsidRDefault="00E166AC" w:rsidP="00E166AC">
      <w:pPr>
        <w:rPr>
          <w:rFonts w:eastAsia="Calibri"/>
          <w:lang w:val="es-ES" w:eastAsia="es-ES"/>
        </w:rPr>
      </w:pPr>
      <w:r w:rsidRPr="00E166AC">
        <w:rPr>
          <w:rFonts w:eastAsia="Calibri"/>
          <w:lang w:val="es-ES" w:eastAsia="es-ES"/>
        </w:rPr>
        <w:t>Una vez firmado un contrato, todas las controversias que surjan relativas a su interpretación o cumplimiento son competencia de los tribunales del Poder Judicial de la Federación, salvo que se haya pactado un medio alternativo de solución de controversias.</w:t>
      </w:r>
    </w:p>
    <w:p w14:paraId="7721F8B1" w14:textId="77777777" w:rsidR="00E166AC" w:rsidRPr="00E166AC" w:rsidRDefault="00E166AC" w:rsidP="00E166AC">
      <w:pPr>
        <w:rPr>
          <w:rFonts w:eastAsia="Calibri"/>
          <w:lang w:val="es-ES" w:eastAsia="es-ES"/>
        </w:rPr>
      </w:pPr>
    </w:p>
    <w:p w14:paraId="6D4E87CC" w14:textId="77777777" w:rsidR="00E166AC" w:rsidRPr="00E166AC" w:rsidRDefault="00E166AC" w:rsidP="00DE5FD9">
      <w:pPr>
        <w:spacing w:after="101"/>
        <w:ind w:firstLine="288"/>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Sección Segunda</w:t>
      </w:r>
    </w:p>
    <w:p w14:paraId="78BC93B8" w14:textId="77777777" w:rsidR="00E166AC" w:rsidRPr="00E166AC" w:rsidRDefault="00E166AC" w:rsidP="00DE5FD9">
      <w:pPr>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De las Medidas para Garantizar la Integridad en las Contrataciones</w:t>
      </w:r>
    </w:p>
    <w:p w14:paraId="757BE85C" w14:textId="77777777" w:rsidR="00E166AC" w:rsidRPr="00E166AC" w:rsidRDefault="00E166AC" w:rsidP="00E166AC">
      <w:pPr>
        <w:rPr>
          <w:rFonts w:eastAsia="Calibri"/>
          <w:lang w:val="es-ES" w:eastAsia="es-ES"/>
        </w:rPr>
      </w:pPr>
    </w:p>
    <w:p w14:paraId="2D8E0EA1" w14:textId="77777777" w:rsidR="00E166AC" w:rsidRPr="00E166AC" w:rsidRDefault="00E166AC" w:rsidP="00E166AC">
      <w:pPr>
        <w:rPr>
          <w:rFonts w:eastAsia="Calibri"/>
          <w:lang w:val="es-ES" w:eastAsia="es-ES"/>
        </w:rPr>
      </w:pPr>
      <w:bookmarkStart w:id="86" w:name="Artículo_87"/>
      <w:r w:rsidRPr="00E166AC">
        <w:rPr>
          <w:rFonts w:eastAsia="Calibri"/>
          <w:b/>
          <w:lang w:val="es-ES" w:eastAsia="es-ES"/>
        </w:rPr>
        <w:t>Artículo 87</w:t>
      </w:r>
      <w:bookmarkEnd w:id="86"/>
      <w:r w:rsidRPr="00E166AC">
        <w:rPr>
          <w:rFonts w:eastAsia="Calibri"/>
          <w:b/>
          <w:lang w:val="es-ES" w:eastAsia="es-ES"/>
        </w:rPr>
        <w:t>.-</w:t>
      </w:r>
      <w:r w:rsidRPr="00E166AC">
        <w:rPr>
          <w:rFonts w:eastAsia="Calibri"/>
          <w:lang w:val="es-ES" w:eastAsia="es-ES"/>
        </w:rPr>
        <w:t xml:space="preserve"> Para la celebración y ejecución de los contratos de adquisiciones, arrendamientos, servicios y obras, el Consejo de Administración de la Comisión Federal de Electricidad, a propuesta de la persona titular de la Dirección General, debe emitir las disposiciones y políticas necesarias para que la Comisión Federal de Electricidad cuente con mecanismos que le permitan prevenir, identificar, subsanar y sancionar actos u omisiones irregulares, ilícitos, negligentes o cualesquiera otros que en el marco de los procedimientos de contratación y de la implementación y ejecución de los contratos pudieran afectar o repercutir en la operación de la Comisión Federal de Electricidad.</w:t>
      </w:r>
    </w:p>
    <w:p w14:paraId="3DD3FE0C" w14:textId="77777777" w:rsidR="00E166AC" w:rsidRPr="00E166AC" w:rsidRDefault="00E166AC" w:rsidP="00E166AC">
      <w:pPr>
        <w:ind w:firstLine="288"/>
        <w:rPr>
          <w:rFonts w:eastAsia="Calibri"/>
          <w:lang w:val="es-ES" w:eastAsia="es-ES"/>
        </w:rPr>
      </w:pPr>
    </w:p>
    <w:p w14:paraId="08C5D7BF" w14:textId="77777777" w:rsidR="00E166AC" w:rsidRPr="00E166AC" w:rsidRDefault="00E166AC" w:rsidP="00E166AC">
      <w:pPr>
        <w:rPr>
          <w:rFonts w:eastAsia="Calibri"/>
          <w:lang w:val="es-ES" w:eastAsia="es-ES"/>
        </w:rPr>
      </w:pPr>
      <w:bookmarkStart w:id="87" w:name="Artículo_88"/>
      <w:r w:rsidRPr="00E166AC">
        <w:rPr>
          <w:rFonts w:eastAsia="Calibri"/>
          <w:b/>
          <w:lang w:val="es-ES" w:eastAsia="es-ES"/>
        </w:rPr>
        <w:t>Artículo 88</w:t>
      </w:r>
      <w:bookmarkEnd w:id="87"/>
      <w:r w:rsidRPr="00E166AC">
        <w:rPr>
          <w:rFonts w:eastAsia="Calibri"/>
          <w:b/>
          <w:lang w:val="es-ES" w:eastAsia="es-ES"/>
        </w:rPr>
        <w:t xml:space="preserve">.- </w:t>
      </w:r>
      <w:r w:rsidRPr="00E166AC">
        <w:rPr>
          <w:rFonts w:eastAsia="Calibri"/>
          <w:lang w:val="es-ES" w:eastAsia="es-ES"/>
        </w:rPr>
        <w:t xml:space="preserve">Las disposiciones y políticas a que se refiere el artículo anterior deben prever, cuando menos: </w:t>
      </w:r>
    </w:p>
    <w:p w14:paraId="28F27582" w14:textId="77777777" w:rsidR="00E166AC" w:rsidRPr="00E166AC" w:rsidRDefault="00E166AC" w:rsidP="00E166AC">
      <w:pPr>
        <w:rPr>
          <w:rFonts w:eastAsia="Calibri"/>
          <w:lang w:val="es-ES" w:eastAsia="es-ES"/>
        </w:rPr>
      </w:pPr>
    </w:p>
    <w:p w14:paraId="7892BBC3" w14:textId="77777777" w:rsidR="00E166AC" w:rsidRPr="00E166AC" w:rsidRDefault="00E166AC" w:rsidP="00916F99">
      <w:pPr>
        <w:numPr>
          <w:ilvl w:val="0"/>
          <w:numId w:val="41"/>
        </w:numPr>
        <w:spacing w:line="240" w:lineRule="auto"/>
        <w:rPr>
          <w:rFonts w:eastAsia="Calibri"/>
          <w:lang w:val="es-ES" w:eastAsia="es-ES"/>
        </w:rPr>
      </w:pPr>
      <w:r w:rsidRPr="00E166AC">
        <w:rPr>
          <w:rFonts w:eastAsia="Calibri"/>
          <w:lang w:val="es-ES" w:eastAsia="es-ES"/>
        </w:rPr>
        <w:t xml:space="preserve">Los mecanismos y procedimientos para identificar, sistematizar y administrar los factores o puntos de riesgo que puedan presentarse o actualizarse durante los procedimientos de contratación o en la ejecución de los contratos, así como los procedimientos y acciones que deban seguirse ante la detección de irregularidades en ambos casos, incluyendo su suspensión; </w:t>
      </w:r>
    </w:p>
    <w:p w14:paraId="303A293E" w14:textId="77777777" w:rsidR="00E166AC" w:rsidRPr="00E166AC" w:rsidRDefault="00E166AC" w:rsidP="00E166AC">
      <w:pPr>
        <w:ind w:left="720"/>
        <w:rPr>
          <w:rFonts w:eastAsia="Calibri"/>
          <w:lang w:val="es-ES" w:eastAsia="es-ES"/>
        </w:rPr>
      </w:pPr>
    </w:p>
    <w:p w14:paraId="424CFDAD" w14:textId="77777777" w:rsidR="00E166AC" w:rsidRPr="00E166AC" w:rsidRDefault="00E166AC" w:rsidP="00916F99">
      <w:pPr>
        <w:numPr>
          <w:ilvl w:val="0"/>
          <w:numId w:val="41"/>
        </w:numPr>
        <w:spacing w:line="240" w:lineRule="auto"/>
        <w:rPr>
          <w:rFonts w:eastAsia="Calibri"/>
          <w:lang w:val="es-ES" w:eastAsia="es-ES"/>
        </w:rPr>
      </w:pPr>
      <w:r w:rsidRPr="00E166AC">
        <w:rPr>
          <w:rFonts w:eastAsia="Calibri"/>
          <w:lang w:val="es-ES" w:eastAsia="es-ES"/>
        </w:rPr>
        <w:t xml:space="preserve">Las bases generales para determinar los requisitos mínimos que deben cumplir los interesados en contratar con la Comisión Federal de Electricidad, así como los mecanismos para su evaluación, éstos deben considerar, entre otros: </w:t>
      </w:r>
    </w:p>
    <w:p w14:paraId="1EAC9AA2" w14:textId="77777777" w:rsidR="00E166AC" w:rsidRPr="00E166AC" w:rsidRDefault="00E166AC" w:rsidP="00E166AC">
      <w:pPr>
        <w:spacing w:line="240" w:lineRule="auto"/>
        <w:ind w:left="720"/>
        <w:contextualSpacing/>
        <w:rPr>
          <w:rFonts w:eastAsia="Times New Roman"/>
          <w:lang w:val="es-ES" w:eastAsia="es-ES"/>
        </w:rPr>
      </w:pPr>
    </w:p>
    <w:p w14:paraId="5EB508F3" w14:textId="77777777" w:rsidR="00E166AC" w:rsidRPr="00E166AC" w:rsidRDefault="00E166AC" w:rsidP="00916F99">
      <w:pPr>
        <w:numPr>
          <w:ilvl w:val="0"/>
          <w:numId w:val="42"/>
        </w:numPr>
        <w:spacing w:line="240" w:lineRule="auto"/>
        <w:rPr>
          <w:rFonts w:eastAsia="Calibri"/>
          <w:lang w:val="es-ES" w:eastAsia="es-ES"/>
        </w:rPr>
      </w:pPr>
      <w:r w:rsidRPr="00E166AC">
        <w:rPr>
          <w:rFonts w:eastAsia="Calibri"/>
          <w:lang w:val="es-ES" w:eastAsia="es-ES"/>
        </w:rPr>
        <w:t xml:space="preserve">Capacidad técnica y financiera para la ejecución del proyecto; </w:t>
      </w:r>
    </w:p>
    <w:p w14:paraId="622532C9" w14:textId="77777777" w:rsidR="00E166AC" w:rsidRPr="00E166AC" w:rsidRDefault="00E166AC" w:rsidP="00916F99">
      <w:pPr>
        <w:numPr>
          <w:ilvl w:val="0"/>
          <w:numId w:val="42"/>
        </w:numPr>
        <w:spacing w:line="240" w:lineRule="auto"/>
        <w:rPr>
          <w:rFonts w:eastAsia="Calibri"/>
          <w:lang w:val="es-ES" w:eastAsia="es-ES"/>
        </w:rPr>
      </w:pPr>
      <w:r w:rsidRPr="00E166AC">
        <w:rPr>
          <w:rFonts w:eastAsia="Calibri"/>
          <w:lang w:val="es-ES" w:eastAsia="es-ES"/>
        </w:rPr>
        <w:lastRenderedPageBreak/>
        <w:t xml:space="preserve">La experiencia previa que acredite la capacidad para la ejecución de las obligaciones contractuales; </w:t>
      </w:r>
    </w:p>
    <w:p w14:paraId="481A210F" w14:textId="77777777" w:rsidR="00E166AC" w:rsidRPr="00E166AC" w:rsidRDefault="00E166AC" w:rsidP="00E166AC">
      <w:pPr>
        <w:ind w:left="1080"/>
        <w:rPr>
          <w:rFonts w:eastAsia="Calibri"/>
          <w:lang w:val="es-ES" w:eastAsia="es-ES"/>
        </w:rPr>
      </w:pPr>
    </w:p>
    <w:p w14:paraId="2D7326B3" w14:textId="77777777" w:rsidR="00E166AC" w:rsidRPr="00E166AC" w:rsidRDefault="00E166AC" w:rsidP="00916F99">
      <w:pPr>
        <w:numPr>
          <w:ilvl w:val="0"/>
          <w:numId w:val="42"/>
        </w:numPr>
        <w:spacing w:line="240" w:lineRule="auto"/>
        <w:rPr>
          <w:rFonts w:eastAsia="Calibri"/>
          <w:lang w:val="es-ES" w:eastAsia="es-ES"/>
        </w:rPr>
      </w:pPr>
      <w:r w:rsidRPr="00E166AC">
        <w:rPr>
          <w:rFonts w:eastAsia="Calibri"/>
          <w:lang w:val="es-ES" w:eastAsia="es-ES"/>
        </w:rPr>
        <w:t xml:space="preserve">El estado de sus obligaciones fiscales y laborales, y </w:t>
      </w:r>
    </w:p>
    <w:p w14:paraId="35A06A3C" w14:textId="77777777" w:rsidR="00E166AC" w:rsidRPr="00E166AC" w:rsidRDefault="00E166AC" w:rsidP="00E166AC">
      <w:pPr>
        <w:rPr>
          <w:rFonts w:eastAsia="Calibri"/>
          <w:lang w:val="es-ES" w:eastAsia="es-ES"/>
        </w:rPr>
      </w:pPr>
    </w:p>
    <w:p w14:paraId="66184507" w14:textId="77777777" w:rsidR="00E166AC" w:rsidRPr="00E166AC" w:rsidRDefault="00E166AC" w:rsidP="00916F99">
      <w:pPr>
        <w:numPr>
          <w:ilvl w:val="0"/>
          <w:numId w:val="42"/>
        </w:numPr>
        <w:spacing w:line="240" w:lineRule="auto"/>
        <w:rPr>
          <w:rFonts w:eastAsia="Calibri"/>
          <w:lang w:val="es-ES" w:eastAsia="es-ES"/>
        </w:rPr>
      </w:pPr>
      <w:r w:rsidRPr="00E166AC">
        <w:rPr>
          <w:rFonts w:eastAsia="Calibri"/>
          <w:lang w:val="es-ES" w:eastAsia="es-ES"/>
        </w:rPr>
        <w:t xml:space="preserve">Contar con una debida diligencia viable. </w:t>
      </w:r>
    </w:p>
    <w:p w14:paraId="4C1D1773" w14:textId="77777777" w:rsidR="00E166AC" w:rsidRPr="00E166AC" w:rsidRDefault="00E166AC" w:rsidP="00E166AC">
      <w:pPr>
        <w:rPr>
          <w:rFonts w:eastAsia="Calibri"/>
          <w:lang w:val="es-ES" w:eastAsia="es-ES"/>
        </w:rPr>
      </w:pPr>
    </w:p>
    <w:p w14:paraId="131984ED" w14:textId="77777777" w:rsidR="00E166AC" w:rsidRPr="00E166AC" w:rsidRDefault="00E166AC" w:rsidP="00916F99">
      <w:pPr>
        <w:numPr>
          <w:ilvl w:val="0"/>
          <w:numId w:val="41"/>
        </w:numPr>
        <w:spacing w:line="240" w:lineRule="auto"/>
        <w:rPr>
          <w:rFonts w:eastAsia="Calibri"/>
          <w:lang w:val="es-ES" w:eastAsia="es-ES"/>
        </w:rPr>
      </w:pPr>
      <w:r w:rsidRPr="00E166AC">
        <w:rPr>
          <w:rFonts w:eastAsia="Calibri"/>
          <w:lang w:val="es-ES" w:eastAsia="es-ES"/>
        </w:rPr>
        <w:t xml:space="preserve">Los mecanismos para instrumentar un sistema de recepción de denuncias y quejas anónimas, mediante el cual cualquier persona interesada pueda denunciar actos u omisiones durante las distintas etapas del procedimiento de contratación, o durante la ejecución del contrato, acompañado de la documentación que acredite la irregularidad objeto de la denuncia o queja correspondiente. </w:t>
      </w:r>
    </w:p>
    <w:p w14:paraId="550D2C06" w14:textId="77777777" w:rsidR="00E166AC" w:rsidRPr="00E166AC" w:rsidRDefault="00E166AC" w:rsidP="00E166AC">
      <w:pPr>
        <w:ind w:left="720"/>
        <w:rPr>
          <w:rFonts w:eastAsia="Calibri"/>
          <w:lang w:val="es-ES" w:eastAsia="es-ES"/>
        </w:rPr>
      </w:pPr>
    </w:p>
    <w:p w14:paraId="755EB74C" w14:textId="77777777" w:rsidR="00E166AC" w:rsidRPr="00E166AC" w:rsidRDefault="00E166AC" w:rsidP="00E166AC">
      <w:pPr>
        <w:rPr>
          <w:rFonts w:eastAsia="Calibri"/>
          <w:lang w:val="es-ES" w:eastAsia="es-ES"/>
        </w:rPr>
      </w:pPr>
      <w:r w:rsidRPr="00E166AC">
        <w:rPr>
          <w:rFonts w:eastAsia="Calibri"/>
          <w:lang w:val="es-ES" w:eastAsia="es-ES"/>
        </w:rPr>
        <w:t>Los aspectos a que se refiere el presente artículo deben regularse atendiendo, entre otros factores, a la importancia o monto de las distintas contrataciones que realiza la Comisión Federal de Electricidad, así como la relevancia de las personas contratistas para sus operaciones.</w:t>
      </w:r>
    </w:p>
    <w:p w14:paraId="4DAAC5A3" w14:textId="77777777" w:rsidR="00E166AC" w:rsidRPr="00E166AC" w:rsidRDefault="00E166AC" w:rsidP="00E166AC">
      <w:pPr>
        <w:rPr>
          <w:rFonts w:eastAsia="Calibri"/>
          <w:b/>
          <w:lang w:val="es-ES_tradnl" w:eastAsia="es-ES"/>
        </w:rPr>
      </w:pPr>
      <w:bookmarkStart w:id="88" w:name="Artículo_89"/>
    </w:p>
    <w:p w14:paraId="2B6CCEC4" w14:textId="77777777" w:rsidR="00E166AC" w:rsidRPr="00E166AC" w:rsidRDefault="00E166AC" w:rsidP="00E166AC">
      <w:pPr>
        <w:rPr>
          <w:rFonts w:eastAsia="Calibri"/>
          <w:lang w:val="es-ES_tradnl" w:eastAsia="es-ES"/>
        </w:rPr>
      </w:pPr>
      <w:r w:rsidRPr="00E166AC">
        <w:rPr>
          <w:rFonts w:eastAsia="Calibri"/>
          <w:b/>
          <w:lang w:val="es-ES_tradnl" w:eastAsia="es-ES"/>
        </w:rPr>
        <w:t>Artículo 89</w:t>
      </w:r>
      <w:bookmarkEnd w:id="88"/>
      <w:r w:rsidRPr="00E166AC">
        <w:rPr>
          <w:rFonts w:eastAsia="Calibri"/>
          <w:b/>
          <w:lang w:val="es-ES_tradnl" w:eastAsia="es-ES"/>
        </w:rPr>
        <w:t xml:space="preserve">.- </w:t>
      </w:r>
      <w:r w:rsidRPr="00E166AC">
        <w:rPr>
          <w:rFonts w:eastAsia="Calibri"/>
          <w:lang w:val="es-ES" w:eastAsia="es-ES"/>
        </w:rPr>
        <w:t>El Consejo de Administración de la Comisión Federal de Electricidad debe proveer lo necesario para que su normatividad y disposiciones, permitan determinar de manera clara los niveles de decisión y responsabilidad de los funcionarios en la toma de decisiones durante los procedimientos de contratación y en la ejecución de los contratos</w:t>
      </w:r>
      <w:r w:rsidRPr="00E166AC">
        <w:rPr>
          <w:rFonts w:eastAsia="Calibri"/>
          <w:lang w:val="es-ES_tradnl" w:eastAsia="es-ES"/>
        </w:rPr>
        <w:t>.</w:t>
      </w:r>
    </w:p>
    <w:p w14:paraId="0844F2CC" w14:textId="77777777" w:rsidR="00E166AC" w:rsidRPr="00E166AC" w:rsidRDefault="00E166AC" w:rsidP="00E166AC">
      <w:pPr>
        <w:ind w:firstLine="288"/>
        <w:rPr>
          <w:rFonts w:eastAsia="Calibri"/>
          <w:lang w:val="es-ES_tradnl" w:eastAsia="es-ES"/>
        </w:rPr>
      </w:pPr>
    </w:p>
    <w:p w14:paraId="58233B6C" w14:textId="77777777" w:rsidR="00E166AC" w:rsidRPr="00E166AC" w:rsidRDefault="00E166AC" w:rsidP="00E166AC">
      <w:pPr>
        <w:rPr>
          <w:rFonts w:eastAsia="Calibri"/>
          <w:lang w:val="es-ES" w:eastAsia="es-ES"/>
        </w:rPr>
      </w:pPr>
      <w:bookmarkStart w:id="89" w:name="Artículo_90"/>
      <w:r w:rsidRPr="00E166AC">
        <w:rPr>
          <w:rFonts w:eastAsia="Calibri"/>
          <w:b/>
          <w:lang w:val="es-ES_tradnl" w:eastAsia="es-ES"/>
        </w:rPr>
        <w:t>Artículo 90</w:t>
      </w:r>
      <w:bookmarkEnd w:id="89"/>
      <w:r w:rsidRPr="00E166AC">
        <w:rPr>
          <w:rFonts w:eastAsia="Calibri"/>
          <w:b/>
          <w:lang w:val="es-ES_tradnl" w:eastAsia="es-ES"/>
        </w:rPr>
        <w:t xml:space="preserve">.- </w:t>
      </w:r>
      <w:r w:rsidRPr="00E166AC">
        <w:rPr>
          <w:rFonts w:eastAsia="Calibri"/>
          <w:lang w:val="es-ES" w:eastAsia="es-ES"/>
        </w:rPr>
        <w:t xml:space="preserve">La Comisión Federal de Electricidad debe contar con un sistema de información pública sobre sus proveedoras y contratistas que debe actualizarse periódicamente y contener la información de los últimos cinco años de los contratos celebrados, así como el historial de cumplimiento de estos, incluyendo, en su caso, la ampliación, incremento o ajuste en dichos contratos. </w:t>
      </w:r>
    </w:p>
    <w:p w14:paraId="5AAB8ABB" w14:textId="77777777" w:rsidR="00E166AC" w:rsidRPr="00E166AC" w:rsidRDefault="00E166AC" w:rsidP="00E166AC">
      <w:pPr>
        <w:rPr>
          <w:rFonts w:eastAsia="Calibri"/>
          <w:lang w:val="es-ES" w:eastAsia="es-ES"/>
        </w:rPr>
      </w:pPr>
    </w:p>
    <w:p w14:paraId="01F60260" w14:textId="77777777" w:rsidR="00E166AC" w:rsidRPr="00E166AC" w:rsidRDefault="00E166AC" w:rsidP="00E166AC">
      <w:pPr>
        <w:rPr>
          <w:rFonts w:eastAsia="Calibri"/>
          <w:lang w:val="es-ES" w:eastAsia="es-ES"/>
        </w:rPr>
      </w:pPr>
      <w:r w:rsidRPr="00E166AC">
        <w:rPr>
          <w:rFonts w:eastAsia="Calibri"/>
          <w:lang w:val="es-ES" w:eastAsia="es-ES"/>
        </w:rPr>
        <w:t xml:space="preserve">El sistema de información señalado debe contar, al menos, con lo siguiente: </w:t>
      </w:r>
    </w:p>
    <w:p w14:paraId="55C5D991" w14:textId="77777777" w:rsidR="00E166AC" w:rsidRPr="00E166AC" w:rsidRDefault="00E166AC" w:rsidP="00E166AC">
      <w:pPr>
        <w:rPr>
          <w:rFonts w:eastAsia="Calibri"/>
          <w:lang w:val="es-ES" w:eastAsia="es-ES"/>
        </w:rPr>
      </w:pPr>
    </w:p>
    <w:p w14:paraId="22386E77" w14:textId="77777777" w:rsidR="00E166AC" w:rsidRPr="00E166AC" w:rsidRDefault="00E166AC" w:rsidP="00916F99">
      <w:pPr>
        <w:numPr>
          <w:ilvl w:val="0"/>
          <w:numId w:val="43"/>
        </w:numPr>
        <w:spacing w:line="240" w:lineRule="auto"/>
        <w:rPr>
          <w:rFonts w:eastAsia="Calibri"/>
          <w:lang w:val="es-ES_tradnl" w:eastAsia="es-ES"/>
        </w:rPr>
      </w:pPr>
      <w:r w:rsidRPr="00E166AC">
        <w:rPr>
          <w:rFonts w:eastAsia="Calibri"/>
          <w:lang w:val="es-ES" w:eastAsia="es-ES"/>
        </w:rPr>
        <w:t xml:space="preserve">Datos de las personas proveedoras y contratistas, incluyendo nacionalidad, ubicación, giro, constitución legal, actividad económica y el régimen fiscal, quienes están obligados a reportar cualquier modificación en términos de las disposiciones aplicables; </w:t>
      </w:r>
    </w:p>
    <w:p w14:paraId="69F28D17" w14:textId="77777777" w:rsidR="00E166AC" w:rsidRPr="00E166AC" w:rsidRDefault="00E166AC" w:rsidP="00E166AC">
      <w:pPr>
        <w:ind w:left="720"/>
        <w:rPr>
          <w:rFonts w:eastAsia="Calibri"/>
          <w:lang w:val="es-ES_tradnl" w:eastAsia="es-ES"/>
        </w:rPr>
      </w:pPr>
    </w:p>
    <w:p w14:paraId="191B9E99" w14:textId="77777777" w:rsidR="00E166AC" w:rsidRPr="00E166AC" w:rsidRDefault="00E166AC" w:rsidP="00916F99">
      <w:pPr>
        <w:numPr>
          <w:ilvl w:val="0"/>
          <w:numId w:val="43"/>
        </w:numPr>
        <w:spacing w:line="240" w:lineRule="auto"/>
        <w:rPr>
          <w:rFonts w:eastAsia="Calibri"/>
          <w:lang w:val="es-ES_tradnl" w:eastAsia="es-ES"/>
        </w:rPr>
      </w:pPr>
      <w:r w:rsidRPr="00E166AC">
        <w:rPr>
          <w:rFonts w:eastAsia="Calibri"/>
          <w:lang w:val="es-ES" w:eastAsia="es-ES"/>
        </w:rPr>
        <w:t xml:space="preserve">Información de los contratos celebrados con las empresas y el desempeño de estos, incluyendo entre otros aspectos, cumplimiento en tiempo, aplicación de penalizaciones, calidad de los bienes o trabajos; </w:t>
      </w:r>
    </w:p>
    <w:p w14:paraId="53A014FE" w14:textId="77777777" w:rsidR="00E166AC" w:rsidRPr="00E166AC" w:rsidRDefault="00E166AC" w:rsidP="00E166AC">
      <w:pPr>
        <w:spacing w:line="240" w:lineRule="auto"/>
        <w:ind w:left="720"/>
        <w:contextualSpacing/>
        <w:rPr>
          <w:rFonts w:eastAsia="Times New Roman"/>
          <w:lang w:val="es-ES" w:eastAsia="es-ES"/>
        </w:rPr>
      </w:pPr>
    </w:p>
    <w:p w14:paraId="3F524411" w14:textId="77777777" w:rsidR="00E166AC" w:rsidRPr="00E166AC" w:rsidRDefault="00E166AC" w:rsidP="00916F99">
      <w:pPr>
        <w:numPr>
          <w:ilvl w:val="0"/>
          <w:numId w:val="43"/>
        </w:numPr>
        <w:spacing w:line="240" w:lineRule="auto"/>
        <w:rPr>
          <w:rFonts w:eastAsia="Calibri"/>
          <w:lang w:val="es-ES_tradnl" w:eastAsia="es-ES"/>
        </w:rPr>
      </w:pPr>
      <w:r w:rsidRPr="00E166AC">
        <w:rPr>
          <w:rFonts w:eastAsia="Calibri"/>
          <w:lang w:val="es-ES" w:eastAsia="es-ES"/>
        </w:rPr>
        <w:t xml:space="preserve">Cumplimiento de normas sostenibles, de seguridad industrial y operativa y responsabilidad laboral; </w:t>
      </w:r>
    </w:p>
    <w:p w14:paraId="520A1A50" w14:textId="77777777" w:rsidR="00E166AC" w:rsidRPr="00E166AC" w:rsidRDefault="00E166AC" w:rsidP="00E166AC">
      <w:pPr>
        <w:spacing w:line="240" w:lineRule="auto"/>
        <w:ind w:left="720"/>
        <w:contextualSpacing/>
        <w:rPr>
          <w:rFonts w:eastAsia="Times New Roman"/>
          <w:lang w:val="es-ES" w:eastAsia="es-ES"/>
        </w:rPr>
      </w:pPr>
    </w:p>
    <w:p w14:paraId="68A05C9B" w14:textId="77777777" w:rsidR="00E166AC" w:rsidRPr="00E166AC" w:rsidRDefault="00E166AC" w:rsidP="00916F99">
      <w:pPr>
        <w:numPr>
          <w:ilvl w:val="0"/>
          <w:numId w:val="43"/>
        </w:numPr>
        <w:spacing w:line="240" w:lineRule="auto"/>
        <w:rPr>
          <w:rFonts w:eastAsia="Calibri"/>
          <w:lang w:val="es-ES_tradnl" w:eastAsia="es-ES"/>
        </w:rPr>
      </w:pPr>
      <w:r w:rsidRPr="00E166AC">
        <w:rPr>
          <w:rFonts w:eastAsia="Calibri"/>
          <w:lang w:val="es-ES" w:eastAsia="es-ES"/>
        </w:rPr>
        <w:lastRenderedPageBreak/>
        <w:t xml:space="preserve">Certificaciones de cumplimiento de normas técnicas, así como de aseguramiento de calidad; </w:t>
      </w:r>
    </w:p>
    <w:p w14:paraId="6B0D9593" w14:textId="77777777" w:rsidR="00E166AC" w:rsidRPr="00E166AC" w:rsidRDefault="00E166AC" w:rsidP="00E166AC">
      <w:pPr>
        <w:spacing w:line="240" w:lineRule="auto"/>
        <w:ind w:left="720"/>
        <w:contextualSpacing/>
        <w:rPr>
          <w:rFonts w:eastAsia="Times New Roman"/>
          <w:lang w:val="es-ES" w:eastAsia="es-ES"/>
        </w:rPr>
      </w:pPr>
    </w:p>
    <w:p w14:paraId="03301E7E" w14:textId="77777777" w:rsidR="00E166AC" w:rsidRPr="00E166AC" w:rsidRDefault="00E166AC" w:rsidP="00916F99">
      <w:pPr>
        <w:numPr>
          <w:ilvl w:val="0"/>
          <w:numId w:val="43"/>
        </w:numPr>
        <w:spacing w:line="240" w:lineRule="auto"/>
        <w:rPr>
          <w:rFonts w:eastAsia="Calibri"/>
          <w:lang w:val="es-ES_tradnl" w:eastAsia="es-ES"/>
        </w:rPr>
      </w:pPr>
      <w:r w:rsidRPr="00E166AC">
        <w:rPr>
          <w:rFonts w:eastAsia="Calibri"/>
          <w:lang w:val="es-ES" w:eastAsia="es-ES"/>
        </w:rPr>
        <w:t xml:space="preserve">Resultados de las evaluaciones que en su caso se practiquen a los proveedores y contratistas realizadas por empresas especializadas, y </w:t>
      </w:r>
    </w:p>
    <w:p w14:paraId="680E8570" w14:textId="77777777" w:rsidR="00E166AC" w:rsidRPr="00E166AC" w:rsidRDefault="00E166AC" w:rsidP="00E166AC">
      <w:pPr>
        <w:spacing w:line="240" w:lineRule="auto"/>
        <w:ind w:left="720"/>
        <w:contextualSpacing/>
        <w:rPr>
          <w:rFonts w:eastAsia="Times New Roman"/>
          <w:lang w:val="es-ES" w:eastAsia="es-ES"/>
        </w:rPr>
      </w:pPr>
    </w:p>
    <w:p w14:paraId="10220657" w14:textId="77777777" w:rsidR="00E166AC" w:rsidRPr="00E166AC" w:rsidRDefault="00E166AC" w:rsidP="00916F99">
      <w:pPr>
        <w:numPr>
          <w:ilvl w:val="0"/>
          <w:numId w:val="43"/>
        </w:numPr>
        <w:spacing w:line="240" w:lineRule="auto"/>
        <w:rPr>
          <w:rFonts w:eastAsia="Calibri"/>
          <w:lang w:val="es-ES_tradnl" w:eastAsia="es-ES"/>
        </w:rPr>
      </w:pPr>
      <w:r w:rsidRPr="00E166AC">
        <w:rPr>
          <w:rFonts w:eastAsia="Calibri"/>
          <w:lang w:val="es-ES" w:eastAsia="es-ES"/>
        </w:rPr>
        <w:t xml:space="preserve">Debida diligencia, en su caso. </w:t>
      </w:r>
    </w:p>
    <w:p w14:paraId="0459EA43" w14:textId="77777777" w:rsidR="00E166AC" w:rsidRPr="00E166AC" w:rsidRDefault="00E166AC" w:rsidP="00E166AC">
      <w:pPr>
        <w:spacing w:line="240" w:lineRule="auto"/>
        <w:ind w:left="720"/>
        <w:contextualSpacing/>
        <w:rPr>
          <w:rFonts w:eastAsia="Times New Roman"/>
          <w:lang w:val="es-ES" w:eastAsia="es-ES"/>
        </w:rPr>
      </w:pPr>
    </w:p>
    <w:p w14:paraId="087CB7BA" w14:textId="77777777" w:rsidR="00E166AC" w:rsidRPr="00E166AC" w:rsidRDefault="00E166AC" w:rsidP="00E166AC">
      <w:pPr>
        <w:rPr>
          <w:rFonts w:eastAsia="Calibri"/>
          <w:lang w:val="es-ES" w:eastAsia="es-ES"/>
        </w:rPr>
      </w:pPr>
      <w:r w:rsidRPr="00E166AC">
        <w:rPr>
          <w:rFonts w:eastAsia="Calibri"/>
          <w:lang w:val="es-ES" w:eastAsia="es-ES"/>
        </w:rPr>
        <w:t xml:space="preserve">El Consejo de Administración de la Comisión Federal de Electricidad, a propuesta de la persona titular de la Dirección General, debe determinar las reglas para la operación del sistema y la información que debe incluir de acuerdo con el tamaño de los proveedores y contratistas y su relevancia para las operaciones de las empresas contratantes. </w:t>
      </w:r>
    </w:p>
    <w:p w14:paraId="33A11491" w14:textId="77777777" w:rsidR="00E166AC" w:rsidRPr="00E166AC" w:rsidRDefault="00E166AC" w:rsidP="00E166AC">
      <w:pPr>
        <w:rPr>
          <w:rFonts w:eastAsia="Calibri"/>
          <w:lang w:val="es-ES" w:eastAsia="es-ES"/>
        </w:rPr>
      </w:pPr>
    </w:p>
    <w:p w14:paraId="459EC8C8" w14:textId="77777777" w:rsidR="00E166AC" w:rsidRPr="00E166AC" w:rsidRDefault="00E166AC" w:rsidP="00E166AC">
      <w:pPr>
        <w:rPr>
          <w:rFonts w:eastAsia="Calibri"/>
          <w:lang w:val="es-ES_tradnl" w:eastAsia="es-ES"/>
        </w:rPr>
      </w:pPr>
      <w:r w:rsidRPr="00E166AC">
        <w:rPr>
          <w:rFonts w:eastAsia="Calibri"/>
          <w:lang w:val="es-ES" w:eastAsia="es-ES"/>
        </w:rPr>
        <w:t>La información contenida en el sistema puede utilizarse para determinar la participación y precalificación en los procedimientos de contratación, pero su inscripción no puede exigirse como un requisito de participación</w:t>
      </w:r>
      <w:r w:rsidRPr="00E166AC">
        <w:rPr>
          <w:rFonts w:eastAsia="Calibri"/>
          <w:lang w:val="es-ES_tradnl" w:eastAsia="es-ES"/>
        </w:rPr>
        <w:t>.</w:t>
      </w:r>
    </w:p>
    <w:p w14:paraId="77896CC8" w14:textId="77777777" w:rsidR="00E166AC" w:rsidRPr="00E166AC" w:rsidRDefault="00E166AC" w:rsidP="00E166AC">
      <w:pPr>
        <w:ind w:firstLine="288"/>
        <w:rPr>
          <w:rFonts w:eastAsia="Calibri"/>
          <w:lang w:val="es-ES_tradnl" w:eastAsia="es-ES"/>
        </w:rPr>
      </w:pPr>
    </w:p>
    <w:p w14:paraId="6E1F2379" w14:textId="77777777" w:rsidR="00E166AC" w:rsidRPr="00E166AC" w:rsidRDefault="00E166AC" w:rsidP="00E166AC">
      <w:pPr>
        <w:rPr>
          <w:rFonts w:eastAsia="Calibri"/>
          <w:lang w:val="es-ES_tradnl" w:eastAsia="es-ES"/>
        </w:rPr>
      </w:pPr>
      <w:bookmarkStart w:id="90" w:name="Artículo_91"/>
      <w:r w:rsidRPr="00E166AC">
        <w:rPr>
          <w:rFonts w:eastAsia="Calibri"/>
          <w:b/>
          <w:lang w:val="es-ES_tradnl" w:eastAsia="es-ES"/>
        </w:rPr>
        <w:t>Artículo 91</w:t>
      </w:r>
      <w:bookmarkEnd w:id="90"/>
      <w:r w:rsidRPr="00E166AC">
        <w:rPr>
          <w:rFonts w:eastAsia="Calibri"/>
          <w:b/>
          <w:lang w:val="es-ES_tradnl" w:eastAsia="es-ES"/>
        </w:rPr>
        <w:t xml:space="preserve">.- </w:t>
      </w:r>
      <w:r w:rsidRPr="00E166AC">
        <w:rPr>
          <w:rFonts w:eastAsia="Calibri"/>
          <w:lang w:val="es-ES" w:eastAsia="es-ES"/>
        </w:rPr>
        <w:t>Las contrataciones que realice la Comisión Federal de Electricidad están sujetas a lo dispuesto en la Ley General de Responsabilidades Administrativas, y demás ordenamientos jurídicos aplicables. Al efecto, la Secretaría Anticorrupción y Buen Gobierno es la autoridad competente</w:t>
      </w:r>
      <w:r w:rsidRPr="00E166AC">
        <w:rPr>
          <w:rFonts w:eastAsia="Calibri"/>
          <w:lang w:val="es-ES_tradnl" w:eastAsia="es-ES"/>
        </w:rPr>
        <w:t>.</w:t>
      </w:r>
    </w:p>
    <w:p w14:paraId="3BA0CBAC" w14:textId="77777777" w:rsidR="00E166AC" w:rsidRPr="00E166AC" w:rsidRDefault="00E166AC" w:rsidP="00E166AC">
      <w:pPr>
        <w:rPr>
          <w:rFonts w:eastAsia="Calibri"/>
          <w:lang w:val="es-ES_tradnl" w:eastAsia="es-ES"/>
        </w:rPr>
      </w:pPr>
    </w:p>
    <w:p w14:paraId="22B262EC" w14:textId="77777777" w:rsidR="00E166AC" w:rsidRPr="00E166AC" w:rsidRDefault="00E166AC" w:rsidP="00DE5FD9">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CAPÍTULO V</w:t>
      </w:r>
    </w:p>
    <w:p w14:paraId="3089BE9E" w14:textId="77777777" w:rsidR="00E166AC" w:rsidRPr="00E166AC" w:rsidRDefault="00E166AC" w:rsidP="00DE5FD9">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BIENES</w:t>
      </w:r>
    </w:p>
    <w:p w14:paraId="2F6286CC" w14:textId="77777777" w:rsidR="00E166AC" w:rsidRPr="00E166AC" w:rsidRDefault="00E166AC" w:rsidP="00E166AC">
      <w:pPr>
        <w:rPr>
          <w:rFonts w:eastAsia="Calibri"/>
          <w:b/>
          <w:lang w:val="es-ES_tradnl" w:eastAsia="es-ES"/>
        </w:rPr>
      </w:pPr>
    </w:p>
    <w:p w14:paraId="71D9F9F4" w14:textId="77777777" w:rsidR="00E166AC" w:rsidRPr="00E166AC" w:rsidRDefault="00E166AC" w:rsidP="00E166AC">
      <w:pPr>
        <w:rPr>
          <w:rFonts w:eastAsia="Calibri"/>
          <w:lang w:val="es-ES_tradnl" w:eastAsia="es-ES"/>
        </w:rPr>
      </w:pPr>
      <w:bookmarkStart w:id="91" w:name="Artículo_92"/>
      <w:r w:rsidRPr="00E166AC">
        <w:rPr>
          <w:rFonts w:eastAsia="Calibri"/>
          <w:b/>
          <w:lang w:val="es-ES_tradnl" w:eastAsia="es-ES"/>
        </w:rPr>
        <w:t>Artículo 92</w:t>
      </w:r>
      <w:bookmarkEnd w:id="91"/>
      <w:r w:rsidRPr="00E166AC">
        <w:rPr>
          <w:rFonts w:eastAsia="Calibri"/>
          <w:b/>
          <w:lang w:val="es-ES_tradnl" w:eastAsia="es-ES"/>
        </w:rPr>
        <w:t xml:space="preserve">.- </w:t>
      </w:r>
      <w:r w:rsidRPr="00E166AC">
        <w:rPr>
          <w:rFonts w:eastAsia="Calibri"/>
          <w:lang w:val="es-ES" w:eastAsia="es-ES"/>
        </w:rPr>
        <w:t>Todos los actos relativos a la disposición, uso y disfrute de los bienes de la Comisión Federal de Electricidad se rigen por la legislación común aplicable y lo dispuesto en el presente Capítulo</w:t>
      </w:r>
      <w:r w:rsidRPr="00E166AC">
        <w:rPr>
          <w:rFonts w:eastAsia="Calibri"/>
          <w:lang w:val="es-ES_tradnl" w:eastAsia="es-ES"/>
        </w:rPr>
        <w:t>.</w:t>
      </w:r>
    </w:p>
    <w:p w14:paraId="5256E82C" w14:textId="77777777" w:rsidR="00E166AC" w:rsidRPr="00E166AC" w:rsidRDefault="00E166AC" w:rsidP="00E166AC">
      <w:pPr>
        <w:ind w:firstLine="288"/>
        <w:rPr>
          <w:rFonts w:eastAsia="Calibri"/>
          <w:lang w:val="es-ES_tradnl" w:eastAsia="es-ES"/>
        </w:rPr>
      </w:pPr>
    </w:p>
    <w:p w14:paraId="6B15B46D" w14:textId="77777777" w:rsidR="00E166AC" w:rsidRPr="00E166AC" w:rsidRDefault="00E166AC" w:rsidP="00E166AC">
      <w:pPr>
        <w:rPr>
          <w:rFonts w:eastAsia="Calibri"/>
          <w:lang w:val="es-ES" w:eastAsia="es-ES"/>
        </w:rPr>
      </w:pPr>
      <w:bookmarkStart w:id="92" w:name="Artículo_93"/>
      <w:r w:rsidRPr="00E166AC">
        <w:rPr>
          <w:rFonts w:eastAsia="Calibri"/>
          <w:b/>
          <w:lang w:val="es-ES_tradnl" w:eastAsia="es-ES"/>
        </w:rPr>
        <w:t>Artículo 93</w:t>
      </w:r>
      <w:bookmarkEnd w:id="92"/>
      <w:r w:rsidRPr="00E166AC">
        <w:rPr>
          <w:rFonts w:eastAsia="Calibri"/>
          <w:b/>
          <w:lang w:val="es-ES_tradnl" w:eastAsia="es-ES"/>
        </w:rPr>
        <w:t xml:space="preserve">.- </w:t>
      </w:r>
      <w:r w:rsidRPr="00E166AC">
        <w:rPr>
          <w:rFonts w:eastAsia="Calibri"/>
          <w:lang w:val="es-ES" w:eastAsia="es-ES"/>
        </w:rPr>
        <w:t xml:space="preserve">Los bienes inmuebles de la Comisión Federal de Electricidad están sujetos al régimen de dominio público de la Federación conforme a las disposiciones que para tal figura jurídica establecen la Ley General de Bienes Nacionales y esta Ley. </w:t>
      </w:r>
    </w:p>
    <w:p w14:paraId="3AB7AEA3" w14:textId="77777777" w:rsidR="00E166AC" w:rsidRPr="00E166AC" w:rsidRDefault="00E166AC" w:rsidP="00E166AC">
      <w:pPr>
        <w:rPr>
          <w:rFonts w:eastAsia="Calibri"/>
          <w:lang w:val="es-ES" w:eastAsia="es-ES"/>
        </w:rPr>
      </w:pPr>
    </w:p>
    <w:p w14:paraId="33B37291" w14:textId="77777777" w:rsidR="00E166AC" w:rsidRPr="00E166AC" w:rsidRDefault="00E166AC" w:rsidP="00E166AC">
      <w:pPr>
        <w:rPr>
          <w:rFonts w:eastAsia="Calibri"/>
          <w:lang w:val="es-ES" w:eastAsia="es-ES"/>
        </w:rPr>
      </w:pPr>
      <w:r w:rsidRPr="00E166AC">
        <w:rPr>
          <w:rFonts w:eastAsia="Calibri"/>
          <w:lang w:val="es-ES" w:eastAsia="es-ES"/>
        </w:rPr>
        <w:t>El Consejo de Administración de la Comisión Federal de Electricidad puede, a propuesta de la persona titular de la Dirección General, desincorporar del régimen de dominio público y autorizar la enajenación, bajo cualquier título, de los bienes inmuebles de la Comisión Federal de Electricidad, así como su afectación en garantía, hipoteca o cualquier otro gravamen.</w:t>
      </w:r>
    </w:p>
    <w:p w14:paraId="063EE5DE" w14:textId="77777777" w:rsidR="00E166AC" w:rsidRPr="00E166AC" w:rsidRDefault="00E166AC" w:rsidP="00E166AC">
      <w:pPr>
        <w:rPr>
          <w:rFonts w:eastAsia="Calibri"/>
          <w:lang w:val="es-ES" w:eastAsia="es-ES"/>
        </w:rPr>
      </w:pPr>
      <w:r w:rsidRPr="00E166AC">
        <w:rPr>
          <w:rFonts w:eastAsia="Calibri"/>
          <w:lang w:val="es-ES" w:eastAsia="es-ES"/>
        </w:rPr>
        <w:t xml:space="preserve">En todos los casos, la Comisión Federal de Electricidad debe tramitar la inscripción de los títulos a que se refiere la fracción I del artículo 42 de la Ley General de Bienes Nacionales, en el Registro Público de la Propiedad Federal. </w:t>
      </w:r>
    </w:p>
    <w:p w14:paraId="7F2FC07C" w14:textId="77777777" w:rsidR="00E166AC" w:rsidRPr="00E166AC" w:rsidRDefault="00E166AC" w:rsidP="00E166AC">
      <w:pPr>
        <w:rPr>
          <w:rFonts w:eastAsia="Calibri"/>
          <w:lang w:val="es-ES_tradnl" w:eastAsia="es-ES"/>
        </w:rPr>
      </w:pPr>
      <w:r w:rsidRPr="00E166AC">
        <w:rPr>
          <w:rFonts w:eastAsia="Calibri"/>
          <w:lang w:val="es-ES" w:eastAsia="es-ES"/>
        </w:rPr>
        <w:lastRenderedPageBreak/>
        <w:t>Los bienes inmuebles de la Comisión Federal de Electricidad no están sujetos al pago de contribuciones sobre la propiedad o la posesión del suelo o del suelo y las construcciones adheridas a él, con independencia de su uso y destino, así como de su infraestructura</w:t>
      </w:r>
      <w:r w:rsidRPr="00E166AC">
        <w:rPr>
          <w:rFonts w:eastAsia="Calibri"/>
          <w:lang w:val="es-ES_tradnl" w:eastAsia="es-ES"/>
        </w:rPr>
        <w:t>.</w:t>
      </w:r>
    </w:p>
    <w:p w14:paraId="65F84177" w14:textId="77777777" w:rsidR="00E166AC" w:rsidRPr="00E166AC" w:rsidRDefault="00E166AC" w:rsidP="00E166AC">
      <w:pPr>
        <w:ind w:firstLine="288"/>
        <w:rPr>
          <w:rFonts w:eastAsia="Calibri"/>
          <w:lang w:val="es-ES_tradnl" w:eastAsia="es-ES"/>
        </w:rPr>
      </w:pPr>
    </w:p>
    <w:p w14:paraId="7FF46C23" w14:textId="77777777" w:rsidR="00E166AC" w:rsidRPr="00E166AC" w:rsidRDefault="00E166AC" w:rsidP="00E166AC">
      <w:pPr>
        <w:rPr>
          <w:rFonts w:eastAsia="Calibri"/>
          <w:lang w:val="es-ES_tradnl" w:eastAsia="es-ES"/>
        </w:rPr>
      </w:pPr>
      <w:bookmarkStart w:id="93" w:name="Artículo_94"/>
      <w:r w:rsidRPr="00E166AC">
        <w:rPr>
          <w:rFonts w:eastAsia="Calibri"/>
          <w:b/>
          <w:lang w:val="es-ES_tradnl" w:eastAsia="es-ES"/>
        </w:rPr>
        <w:t>Artículo 94</w:t>
      </w:r>
      <w:bookmarkEnd w:id="93"/>
      <w:r w:rsidRPr="00E166AC">
        <w:rPr>
          <w:rFonts w:eastAsia="Calibri"/>
          <w:b/>
          <w:lang w:val="es-ES_tradnl" w:eastAsia="es-ES"/>
        </w:rPr>
        <w:t xml:space="preserve">.- </w:t>
      </w:r>
      <w:r w:rsidRPr="00E166AC">
        <w:rPr>
          <w:rFonts w:eastAsia="Calibri"/>
          <w:lang w:val="es-ES" w:eastAsia="es-ES"/>
        </w:rPr>
        <w:t>Los bienes inmuebles, muebles, así como las cuentas bancarias de la Comisión Federal de Electricidad están sujetos al régimen de dominio público de la Federación conforme a lo dispuesto en los artículos 3 fracciones III y V, y 4 párrafo cuarto de la Ley General de Bienes Nacionales y esta Ley, y por lo tanto son inembargables e imprescriptibles</w:t>
      </w:r>
      <w:r w:rsidRPr="00E166AC">
        <w:rPr>
          <w:rFonts w:eastAsia="Calibri"/>
          <w:lang w:val="es-ES_tradnl" w:eastAsia="es-ES"/>
        </w:rPr>
        <w:t>.</w:t>
      </w:r>
    </w:p>
    <w:p w14:paraId="5EE568DC" w14:textId="77777777" w:rsidR="00E166AC" w:rsidRPr="00E166AC" w:rsidRDefault="00E166AC" w:rsidP="00E166AC">
      <w:pPr>
        <w:ind w:left="1008" w:hanging="720"/>
        <w:rPr>
          <w:rFonts w:eastAsia="Calibri"/>
          <w:lang w:val="es-ES_tradnl" w:eastAsia="es-ES"/>
        </w:rPr>
      </w:pPr>
    </w:p>
    <w:p w14:paraId="21F49A5D" w14:textId="77777777" w:rsidR="00E166AC" w:rsidRPr="00E166AC" w:rsidRDefault="00E166AC" w:rsidP="00E166AC">
      <w:pPr>
        <w:rPr>
          <w:rFonts w:eastAsia="Calibri"/>
          <w:lang w:val="es-ES_tradnl" w:eastAsia="es-ES"/>
        </w:rPr>
      </w:pPr>
      <w:bookmarkStart w:id="94" w:name="Artículo_95"/>
      <w:r w:rsidRPr="00E166AC">
        <w:rPr>
          <w:rFonts w:eastAsia="Calibri"/>
          <w:b/>
          <w:lang w:val="es-ES_tradnl" w:eastAsia="es-ES"/>
        </w:rPr>
        <w:t>Artículo 95</w:t>
      </w:r>
      <w:bookmarkEnd w:id="94"/>
      <w:r w:rsidRPr="00E166AC">
        <w:rPr>
          <w:rFonts w:eastAsia="Calibri"/>
          <w:b/>
          <w:lang w:val="es-ES_tradnl" w:eastAsia="es-ES"/>
        </w:rPr>
        <w:t xml:space="preserve">.- </w:t>
      </w:r>
      <w:r w:rsidRPr="00E166AC">
        <w:rPr>
          <w:rFonts w:eastAsia="Calibri"/>
          <w:lang w:val="es-ES" w:eastAsia="es-ES"/>
        </w:rPr>
        <w:t>El Consejo de Administración debe emitir las políticas que regulen los actos de disposición y gravamen a que se refiere el artículo anterior, así como las relativas a la adquisición, arrendamiento, enajenación y administración de los bienes de la Comisión Federal de Electricidad y sus empresas filiales. Para lo anterior, debe considerar lo dispuesto en el artículo 134 de la Constitución Política de los Estados Unidos Mexicanos y sin que sean aplicables al efecto las disposiciones relativas de la Ley General de Bienes Nacionales</w:t>
      </w:r>
      <w:r w:rsidRPr="00E166AC">
        <w:rPr>
          <w:rFonts w:eastAsia="Calibri"/>
          <w:lang w:val="es-ES_tradnl" w:eastAsia="es-ES"/>
        </w:rPr>
        <w:t>.</w:t>
      </w:r>
    </w:p>
    <w:p w14:paraId="3FD29E7A" w14:textId="77777777" w:rsidR="00E166AC" w:rsidRPr="00E166AC" w:rsidRDefault="00E166AC" w:rsidP="00E166AC">
      <w:pPr>
        <w:rPr>
          <w:rFonts w:eastAsia="Calibri"/>
          <w:lang w:val="es-ES_tradnl" w:eastAsia="es-ES"/>
        </w:rPr>
      </w:pPr>
    </w:p>
    <w:p w14:paraId="0E168D1C"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CAPÍTULO V</w:t>
      </w:r>
    </w:p>
    <w:p w14:paraId="12301609" w14:textId="77777777" w:rsidR="00E166AC" w:rsidRPr="00E166AC" w:rsidRDefault="00E166AC" w:rsidP="00DE5FD9">
      <w:pPr>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RESPONSABILIDADES ADMINISTRATIVAS</w:t>
      </w:r>
    </w:p>
    <w:p w14:paraId="59CA06D9" w14:textId="77777777" w:rsidR="00E166AC" w:rsidRPr="00E166AC" w:rsidRDefault="00E166AC" w:rsidP="00E166AC">
      <w:pPr>
        <w:rPr>
          <w:rFonts w:eastAsia="Calibri"/>
          <w:lang w:val="es-ES_tradnl" w:eastAsia="es-ES"/>
        </w:rPr>
      </w:pPr>
    </w:p>
    <w:p w14:paraId="367599C9" w14:textId="77777777" w:rsidR="00E166AC" w:rsidRPr="00E166AC" w:rsidRDefault="00E166AC" w:rsidP="00E166AC">
      <w:pPr>
        <w:rPr>
          <w:rFonts w:eastAsia="Calibri"/>
          <w:lang w:val="es-ES" w:eastAsia="es-ES"/>
        </w:rPr>
      </w:pPr>
      <w:bookmarkStart w:id="95" w:name="Artículo_96"/>
      <w:r w:rsidRPr="00E166AC">
        <w:rPr>
          <w:rFonts w:eastAsia="Calibri"/>
          <w:b/>
          <w:lang w:val="es-ES_tradnl" w:eastAsia="es-ES"/>
        </w:rPr>
        <w:t>Artículo 96</w:t>
      </w:r>
      <w:bookmarkEnd w:id="95"/>
      <w:r w:rsidRPr="00E166AC">
        <w:rPr>
          <w:rFonts w:eastAsia="Calibri"/>
          <w:b/>
          <w:lang w:val="es-ES_tradnl" w:eastAsia="es-ES"/>
        </w:rPr>
        <w:t xml:space="preserve">.- </w:t>
      </w:r>
      <w:r w:rsidRPr="00E166AC">
        <w:rPr>
          <w:rFonts w:eastAsia="Calibri"/>
          <w:lang w:val="es-ES" w:eastAsia="es-ES"/>
        </w:rPr>
        <w:t xml:space="preserve">La aplicación de la Ley General de Responsabilidades Administrativas a las personas servidoras públicas de la Comisión Federal de Electricidad corresponde a la Unidad de Responsabilidades, que es competente exclusivamente para: </w:t>
      </w:r>
    </w:p>
    <w:p w14:paraId="58997D86" w14:textId="77777777" w:rsidR="00E166AC" w:rsidRPr="00E166AC" w:rsidRDefault="00E166AC" w:rsidP="00E166AC">
      <w:pPr>
        <w:rPr>
          <w:rFonts w:eastAsia="Calibri"/>
          <w:lang w:val="es-ES" w:eastAsia="es-ES"/>
        </w:rPr>
      </w:pPr>
    </w:p>
    <w:p w14:paraId="13715ECA" w14:textId="77777777" w:rsidR="00E166AC" w:rsidRPr="00E166AC" w:rsidRDefault="00E166AC" w:rsidP="00916F99">
      <w:pPr>
        <w:numPr>
          <w:ilvl w:val="0"/>
          <w:numId w:val="44"/>
        </w:numPr>
        <w:spacing w:line="240" w:lineRule="auto"/>
        <w:rPr>
          <w:rFonts w:eastAsia="Calibri"/>
          <w:lang w:val="es-ES_tradnl" w:eastAsia="es-ES"/>
        </w:rPr>
      </w:pPr>
      <w:r w:rsidRPr="00E166AC">
        <w:rPr>
          <w:rFonts w:eastAsia="Calibri"/>
          <w:lang w:val="es-ES" w:eastAsia="es-ES"/>
        </w:rPr>
        <w:t xml:space="preserve">Recibir y dar atención a las denuncias y realizar investigaciones con motivo de estas; </w:t>
      </w:r>
    </w:p>
    <w:p w14:paraId="7F4E2E71" w14:textId="77777777" w:rsidR="00E166AC" w:rsidRPr="00E166AC" w:rsidRDefault="00E166AC" w:rsidP="00E166AC">
      <w:pPr>
        <w:ind w:left="720"/>
        <w:rPr>
          <w:rFonts w:eastAsia="Calibri"/>
          <w:lang w:val="es-ES_tradnl" w:eastAsia="es-ES"/>
        </w:rPr>
      </w:pPr>
    </w:p>
    <w:p w14:paraId="755894B1" w14:textId="77777777" w:rsidR="00E166AC" w:rsidRPr="00E166AC" w:rsidRDefault="00E166AC" w:rsidP="00916F99">
      <w:pPr>
        <w:numPr>
          <w:ilvl w:val="0"/>
          <w:numId w:val="44"/>
        </w:numPr>
        <w:spacing w:line="240" w:lineRule="auto"/>
        <w:rPr>
          <w:rFonts w:eastAsia="Calibri"/>
          <w:lang w:val="es-ES_tradnl" w:eastAsia="es-ES"/>
        </w:rPr>
      </w:pPr>
      <w:r w:rsidRPr="00E166AC">
        <w:rPr>
          <w:rFonts w:eastAsia="Calibri"/>
          <w:lang w:val="es-ES" w:eastAsia="es-ES"/>
        </w:rPr>
        <w:t xml:space="preserve">Substanciar los procedimientos de responsabilidad administrativa de faltas administrativas calificadas como graves y no graves, e </w:t>
      </w:r>
    </w:p>
    <w:p w14:paraId="624D3D04" w14:textId="77777777" w:rsidR="00E166AC" w:rsidRPr="00E166AC" w:rsidRDefault="00E166AC" w:rsidP="00E166AC">
      <w:pPr>
        <w:spacing w:line="240" w:lineRule="auto"/>
        <w:ind w:left="720"/>
        <w:contextualSpacing/>
        <w:rPr>
          <w:rFonts w:eastAsia="Times New Roman"/>
          <w:lang w:val="es-ES" w:eastAsia="es-ES"/>
        </w:rPr>
      </w:pPr>
    </w:p>
    <w:p w14:paraId="482A9FE3" w14:textId="77777777" w:rsidR="00E166AC" w:rsidRPr="00E166AC" w:rsidRDefault="00E166AC" w:rsidP="00916F99">
      <w:pPr>
        <w:numPr>
          <w:ilvl w:val="0"/>
          <w:numId w:val="44"/>
        </w:numPr>
        <w:spacing w:line="240" w:lineRule="auto"/>
        <w:rPr>
          <w:rFonts w:eastAsia="Calibri"/>
          <w:lang w:val="es-ES_tradnl" w:eastAsia="es-ES"/>
        </w:rPr>
      </w:pPr>
      <w:r w:rsidRPr="00E166AC">
        <w:rPr>
          <w:rFonts w:eastAsia="Calibri"/>
          <w:lang w:val="es-ES" w:eastAsia="es-ES"/>
        </w:rPr>
        <w:t xml:space="preserve">Imponer las sanciones respectivas, en términos de las leyes aplicables. </w:t>
      </w:r>
    </w:p>
    <w:p w14:paraId="2644B4B6" w14:textId="77777777" w:rsidR="00E166AC" w:rsidRPr="00E166AC" w:rsidRDefault="00E166AC" w:rsidP="00E166AC">
      <w:pPr>
        <w:spacing w:line="240" w:lineRule="auto"/>
        <w:ind w:left="720"/>
        <w:contextualSpacing/>
        <w:rPr>
          <w:rFonts w:eastAsia="Times New Roman"/>
          <w:lang w:val="es-ES" w:eastAsia="es-ES"/>
        </w:rPr>
      </w:pPr>
    </w:p>
    <w:p w14:paraId="34D57D83" w14:textId="77777777" w:rsidR="00E166AC" w:rsidRPr="00E166AC" w:rsidRDefault="00E166AC" w:rsidP="00E166AC">
      <w:pPr>
        <w:rPr>
          <w:rFonts w:eastAsia="Calibri"/>
          <w:lang w:val="es-ES" w:eastAsia="es-ES"/>
        </w:rPr>
      </w:pPr>
      <w:r w:rsidRPr="00E166AC">
        <w:rPr>
          <w:rFonts w:eastAsia="Calibri"/>
          <w:lang w:val="es-ES" w:eastAsia="es-ES"/>
        </w:rPr>
        <w:t xml:space="preserve">La Unidad de Responsabilidades en la Comisión Federal de Electricidad no tiene competencia alguna en materia de control interno y auditoría. Se debe garantizar la independencia orgánica de la Auditoría Interna y de las áreas que en su caso se establezcan para coordinar el sistema de control interno. </w:t>
      </w:r>
    </w:p>
    <w:p w14:paraId="7D3CEACB" w14:textId="77777777" w:rsidR="00E166AC" w:rsidRPr="00E166AC" w:rsidRDefault="00E166AC" w:rsidP="00E166AC">
      <w:pPr>
        <w:rPr>
          <w:rFonts w:eastAsia="Calibri"/>
          <w:lang w:val="es-ES" w:eastAsia="es-ES"/>
        </w:rPr>
      </w:pPr>
    </w:p>
    <w:p w14:paraId="250876A4" w14:textId="77777777" w:rsidR="00E166AC" w:rsidRPr="00E166AC" w:rsidRDefault="00E166AC" w:rsidP="00E166AC">
      <w:pPr>
        <w:rPr>
          <w:rFonts w:eastAsia="Calibri"/>
          <w:lang w:val="es-ES_tradnl" w:eastAsia="es-ES"/>
        </w:rPr>
      </w:pPr>
      <w:r w:rsidRPr="00E166AC">
        <w:rPr>
          <w:rFonts w:eastAsia="Calibri"/>
          <w:lang w:val="es-ES" w:eastAsia="es-ES"/>
        </w:rPr>
        <w:t>La Unidad de Responsabilidades en la Comisión Federal de Electricidad puede establecer mecanismos preventivos para inhibir la comisión de faltas administrativas</w:t>
      </w:r>
      <w:r w:rsidRPr="00E166AC">
        <w:rPr>
          <w:rFonts w:eastAsia="Calibri"/>
          <w:lang w:val="es-ES_tradnl" w:eastAsia="es-ES"/>
        </w:rPr>
        <w:t>.</w:t>
      </w:r>
    </w:p>
    <w:p w14:paraId="50BC4606" w14:textId="77777777" w:rsidR="00E166AC" w:rsidRPr="00E166AC" w:rsidRDefault="00E166AC" w:rsidP="00E166AC">
      <w:pPr>
        <w:ind w:firstLine="288"/>
        <w:rPr>
          <w:rFonts w:eastAsia="Calibri"/>
          <w:lang w:val="es-ES_tradnl" w:eastAsia="es-ES"/>
        </w:rPr>
      </w:pPr>
    </w:p>
    <w:p w14:paraId="61D722DA" w14:textId="77777777" w:rsidR="00E166AC" w:rsidRPr="00E166AC" w:rsidRDefault="00E166AC" w:rsidP="00E166AC">
      <w:pPr>
        <w:rPr>
          <w:rFonts w:eastAsia="Calibri"/>
          <w:lang w:val="es-ES_tradnl" w:eastAsia="es-ES"/>
        </w:rPr>
      </w:pPr>
      <w:bookmarkStart w:id="96" w:name="Artículo_97"/>
      <w:r w:rsidRPr="00E166AC">
        <w:rPr>
          <w:rFonts w:eastAsia="Calibri"/>
          <w:b/>
          <w:lang w:val="es-ES_tradnl" w:eastAsia="es-ES"/>
        </w:rPr>
        <w:lastRenderedPageBreak/>
        <w:t>Artículo 97</w:t>
      </w:r>
      <w:bookmarkEnd w:id="96"/>
      <w:r w:rsidRPr="00E166AC">
        <w:rPr>
          <w:rFonts w:eastAsia="Calibri"/>
          <w:b/>
          <w:lang w:val="es-ES_tradnl" w:eastAsia="es-ES"/>
        </w:rPr>
        <w:t xml:space="preserve">.- </w:t>
      </w:r>
      <w:r w:rsidRPr="00E166AC">
        <w:rPr>
          <w:rFonts w:eastAsia="Calibri"/>
          <w:lang w:val="es-ES" w:eastAsia="es-ES"/>
        </w:rPr>
        <w:t>Sin perjuicio de lo dispuesto en el artículo anterior, las personas servidoras públicas de la Comisión Federal de Electricidad son responsables por los daños y perjuicios que llegaren a causar a esta o a empresas en las que tenga alguna participación, derivados de actos, hechos u omisiones contrarios a lo establecido en esta Ley. Dicha responsabilidad es solidaria entre las personas que hayan adoptado la decisión, así como entre aquéllas que hayan participado en el acto, hecho u omisión de que se trate</w:t>
      </w:r>
      <w:r w:rsidRPr="00E166AC">
        <w:rPr>
          <w:rFonts w:eastAsia="Calibri"/>
          <w:lang w:val="es-ES_tradnl" w:eastAsia="es-ES"/>
        </w:rPr>
        <w:t>.</w:t>
      </w:r>
    </w:p>
    <w:p w14:paraId="1560FAC3" w14:textId="77777777" w:rsidR="00E166AC" w:rsidRPr="00E166AC" w:rsidRDefault="00E166AC" w:rsidP="00E166AC">
      <w:pPr>
        <w:rPr>
          <w:rFonts w:eastAsia="Calibri"/>
          <w:lang w:val="es-ES_tradnl" w:eastAsia="es-ES"/>
        </w:rPr>
      </w:pPr>
    </w:p>
    <w:p w14:paraId="4480BE17" w14:textId="77777777" w:rsidR="00E166AC" w:rsidRPr="00E166AC" w:rsidRDefault="00E166AC" w:rsidP="00E166AC">
      <w:pPr>
        <w:rPr>
          <w:rFonts w:eastAsia="Calibri"/>
          <w:lang w:val="es-ES" w:eastAsia="es-ES"/>
        </w:rPr>
      </w:pPr>
      <w:r w:rsidRPr="00E166AC">
        <w:rPr>
          <w:rFonts w:eastAsia="Calibri"/>
          <w:lang w:val="es-ES" w:eastAsia="es-ES"/>
        </w:rPr>
        <w:t xml:space="preserve">La indemnización que corresponda debe cubrir los daños y perjuicios causados a la Comisión Federal de Electricidad y sus empresas filiales, sin perjuicio de proceder, en su caso, a la remoción de las personas involucradas. </w:t>
      </w:r>
    </w:p>
    <w:p w14:paraId="1A095B7D" w14:textId="77777777" w:rsidR="00E166AC" w:rsidRPr="00E166AC" w:rsidRDefault="00E166AC" w:rsidP="00E166AC">
      <w:pPr>
        <w:rPr>
          <w:rFonts w:eastAsia="Calibri"/>
          <w:lang w:val="es-ES" w:eastAsia="es-ES"/>
        </w:rPr>
      </w:pPr>
    </w:p>
    <w:p w14:paraId="740789CC" w14:textId="77777777" w:rsidR="00E166AC" w:rsidRPr="00E166AC" w:rsidRDefault="00E166AC" w:rsidP="00E166AC">
      <w:pPr>
        <w:rPr>
          <w:rFonts w:eastAsia="Calibri"/>
          <w:lang w:val="es-ES" w:eastAsia="es-ES"/>
        </w:rPr>
      </w:pPr>
      <w:r w:rsidRPr="00E166AC">
        <w:rPr>
          <w:rFonts w:eastAsia="Calibri"/>
          <w:lang w:val="es-ES" w:eastAsia="es-ES"/>
        </w:rPr>
        <w:t xml:space="preserve">La acción para exigir la responsabilidad a que se refiere este artículo prescribe en términos de lo establecido por la Ley General de Responsabilidades Administrativas. </w:t>
      </w:r>
    </w:p>
    <w:p w14:paraId="603E4A92" w14:textId="77777777" w:rsidR="00E166AC" w:rsidRPr="00E166AC" w:rsidRDefault="00E166AC" w:rsidP="00E166AC">
      <w:pPr>
        <w:rPr>
          <w:rFonts w:eastAsia="Calibri"/>
          <w:lang w:val="es-ES" w:eastAsia="es-ES"/>
        </w:rPr>
      </w:pPr>
    </w:p>
    <w:p w14:paraId="50BFBFCB" w14:textId="77777777" w:rsidR="00E166AC" w:rsidRPr="00E166AC" w:rsidRDefault="00E166AC" w:rsidP="00E166AC">
      <w:pPr>
        <w:rPr>
          <w:rFonts w:eastAsia="Calibri"/>
          <w:lang w:val="es-ES_tradnl" w:eastAsia="es-ES"/>
        </w:rPr>
      </w:pPr>
      <w:r w:rsidRPr="00E166AC">
        <w:rPr>
          <w:rFonts w:eastAsia="Calibri"/>
          <w:lang w:val="es-ES" w:eastAsia="es-ES"/>
        </w:rPr>
        <w:t>Con independencia de las responsabilidades administrativas o penales a que haya lugar, los daños y perjuicios ocasionados a la Comisión Federal de Electricidad y a sus empresas filiales, pueden reclamarse a través de la vía civil.</w:t>
      </w:r>
    </w:p>
    <w:p w14:paraId="672DB924" w14:textId="77777777" w:rsidR="00E166AC" w:rsidRPr="00E166AC" w:rsidRDefault="00E166AC" w:rsidP="00E166AC">
      <w:pPr>
        <w:ind w:firstLine="288"/>
        <w:rPr>
          <w:rFonts w:eastAsia="Calibri"/>
          <w:lang w:val="es-ES_tradnl" w:eastAsia="es-ES"/>
        </w:rPr>
      </w:pPr>
    </w:p>
    <w:p w14:paraId="60249795" w14:textId="77777777" w:rsidR="00E166AC" w:rsidRPr="00E166AC" w:rsidRDefault="00E166AC" w:rsidP="00E166AC">
      <w:pPr>
        <w:rPr>
          <w:rFonts w:eastAsia="Calibri"/>
          <w:lang w:val="es-ES" w:eastAsia="es-ES"/>
        </w:rPr>
      </w:pPr>
      <w:bookmarkStart w:id="97" w:name="Artículo_98"/>
      <w:r w:rsidRPr="00E166AC">
        <w:rPr>
          <w:rFonts w:eastAsia="Calibri"/>
          <w:b/>
          <w:lang w:val="es-ES_tradnl" w:eastAsia="es-ES"/>
        </w:rPr>
        <w:t>Artículo 98</w:t>
      </w:r>
      <w:bookmarkEnd w:id="97"/>
      <w:r w:rsidRPr="00E166AC">
        <w:rPr>
          <w:rFonts w:eastAsia="Calibri"/>
          <w:b/>
          <w:lang w:val="es-ES_tradnl" w:eastAsia="es-ES"/>
        </w:rPr>
        <w:t xml:space="preserve">.- </w:t>
      </w:r>
      <w:r w:rsidRPr="00E166AC">
        <w:rPr>
          <w:rFonts w:eastAsia="Calibri"/>
          <w:lang w:val="es-ES" w:eastAsia="es-ES"/>
        </w:rPr>
        <w:t xml:space="preserve">Las personas servidoras públicas de la Comisión Federal de Electricidad no incurren, individual o conjuntamente, en responsabilidad por los daños o perjuicios que llegara a ocasionar a las mismas, derivados de los actos u omisiones, así como por decisiones que adopte, cuando al actuar de buena fe se actualice cualquiera de los supuestos siguientes: </w:t>
      </w:r>
    </w:p>
    <w:p w14:paraId="76D8127B" w14:textId="77777777" w:rsidR="00E166AC" w:rsidRPr="00E166AC" w:rsidRDefault="00E166AC" w:rsidP="00E166AC">
      <w:pPr>
        <w:rPr>
          <w:rFonts w:eastAsia="Calibri"/>
          <w:lang w:val="es-ES" w:eastAsia="es-ES"/>
        </w:rPr>
      </w:pPr>
    </w:p>
    <w:p w14:paraId="5A49F357" w14:textId="77777777" w:rsidR="00E166AC" w:rsidRPr="00E166AC" w:rsidRDefault="00E166AC" w:rsidP="00916F99">
      <w:pPr>
        <w:numPr>
          <w:ilvl w:val="0"/>
          <w:numId w:val="45"/>
        </w:numPr>
        <w:spacing w:line="240" w:lineRule="auto"/>
        <w:rPr>
          <w:rFonts w:eastAsia="Calibri"/>
          <w:lang w:val="es-ES_tradnl" w:eastAsia="es-ES"/>
        </w:rPr>
      </w:pPr>
      <w:r w:rsidRPr="00E166AC">
        <w:rPr>
          <w:rFonts w:eastAsia="Calibri"/>
          <w:lang w:val="es-ES" w:eastAsia="es-ES"/>
        </w:rPr>
        <w:t xml:space="preserve">Cumplan con los requisitos para la aprobación de los asuntos respectivos; </w:t>
      </w:r>
    </w:p>
    <w:p w14:paraId="620937C8" w14:textId="77777777" w:rsidR="00E166AC" w:rsidRPr="00E166AC" w:rsidRDefault="00E166AC" w:rsidP="00E166AC">
      <w:pPr>
        <w:ind w:left="720"/>
        <w:rPr>
          <w:rFonts w:eastAsia="Calibri"/>
          <w:lang w:val="es-ES_tradnl" w:eastAsia="es-ES"/>
        </w:rPr>
      </w:pPr>
    </w:p>
    <w:p w14:paraId="16ADD212" w14:textId="77777777" w:rsidR="00E166AC" w:rsidRPr="00E166AC" w:rsidRDefault="00E166AC" w:rsidP="00916F99">
      <w:pPr>
        <w:numPr>
          <w:ilvl w:val="0"/>
          <w:numId w:val="45"/>
        </w:numPr>
        <w:spacing w:line="240" w:lineRule="auto"/>
        <w:rPr>
          <w:rFonts w:eastAsia="Calibri"/>
          <w:lang w:val="es-ES_tradnl" w:eastAsia="es-ES"/>
        </w:rPr>
      </w:pPr>
      <w:r w:rsidRPr="00E166AC">
        <w:rPr>
          <w:rFonts w:eastAsia="Calibri"/>
          <w:lang w:val="es-ES" w:eastAsia="es-ES"/>
        </w:rPr>
        <w:t xml:space="preserve">Tomen decisiones o voten con base en información proporcionada por las áreas responsables de acuerdo con la materia, o </w:t>
      </w:r>
    </w:p>
    <w:p w14:paraId="2560AAEC" w14:textId="77777777" w:rsidR="00E166AC" w:rsidRPr="00E166AC" w:rsidRDefault="00E166AC" w:rsidP="00E166AC">
      <w:pPr>
        <w:rPr>
          <w:rFonts w:eastAsia="Calibri"/>
          <w:lang w:val="es-ES_tradnl" w:eastAsia="es-ES"/>
        </w:rPr>
      </w:pPr>
    </w:p>
    <w:p w14:paraId="0889E3EC" w14:textId="77777777" w:rsidR="00E166AC" w:rsidRPr="00E166AC" w:rsidRDefault="00E166AC" w:rsidP="00916F99">
      <w:pPr>
        <w:numPr>
          <w:ilvl w:val="0"/>
          <w:numId w:val="45"/>
        </w:numPr>
        <w:spacing w:line="240" w:lineRule="auto"/>
        <w:rPr>
          <w:rFonts w:eastAsia="Calibri"/>
          <w:lang w:val="es-ES_tradnl" w:eastAsia="es-ES"/>
        </w:rPr>
      </w:pPr>
      <w:r w:rsidRPr="00E166AC">
        <w:rPr>
          <w:rFonts w:eastAsia="Calibri"/>
          <w:lang w:val="es-ES" w:eastAsia="es-ES"/>
        </w:rPr>
        <w:t>Hayan seleccionado la alternativa más adecuada, a su leal saber y entender, o los efectos patrimoniales negativos no hayan sido previsibles; en ambos casos, con base en la información disponible al momento de la decisión</w:t>
      </w:r>
      <w:r w:rsidRPr="00E166AC">
        <w:rPr>
          <w:rFonts w:eastAsia="Calibri"/>
          <w:lang w:val="es-ES_tradnl" w:eastAsia="es-ES"/>
        </w:rPr>
        <w:t>.</w:t>
      </w:r>
    </w:p>
    <w:p w14:paraId="2CF99373" w14:textId="77777777" w:rsidR="00E166AC" w:rsidRPr="00E166AC" w:rsidRDefault="00E166AC" w:rsidP="00E166AC">
      <w:pPr>
        <w:rPr>
          <w:rFonts w:eastAsia="Calibri"/>
          <w:b/>
          <w:lang w:val="es-ES_tradnl" w:eastAsia="es-ES"/>
        </w:rPr>
      </w:pPr>
    </w:p>
    <w:p w14:paraId="7D9A7DE3" w14:textId="77777777" w:rsidR="00E166AC" w:rsidRPr="00E166AC" w:rsidRDefault="00E166AC" w:rsidP="00E166AC">
      <w:pPr>
        <w:rPr>
          <w:rFonts w:eastAsia="Calibri"/>
          <w:lang w:val="es-ES" w:eastAsia="es-ES"/>
        </w:rPr>
      </w:pPr>
      <w:bookmarkStart w:id="98" w:name="Artículo_99"/>
      <w:r w:rsidRPr="00E166AC">
        <w:rPr>
          <w:rFonts w:eastAsia="Calibri"/>
          <w:b/>
          <w:lang w:val="es-ES_tradnl" w:eastAsia="es-ES"/>
        </w:rPr>
        <w:t>Artículo 99</w:t>
      </w:r>
      <w:bookmarkEnd w:id="98"/>
      <w:r w:rsidRPr="00E166AC">
        <w:rPr>
          <w:rFonts w:eastAsia="Calibri"/>
          <w:b/>
          <w:lang w:val="es-ES_tradnl" w:eastAsia="es-ES"/>
        </w:rPr>
        <w:t xml:space="preserve">.- </w:t>
      </w:r>
      <w:r w:rsidRPr="00E166AC">
        <w:rPr>
          <w:rFonts w:eastAsia="Calibri"/>
          <w:lang w:val="es-ES" w:eastAsia="es-ES"/>
        </w:rPr>
        <w:t xml:space="preserve">- La Unidad de Responsabilidades puede abstenerse de iniciar un procedimiento o de imponer sanciones administrativas a las personas servidoras públicas, cuando de las investigaciones o revisiones practicadas, advierta que se actualiza cualquiera de los siguientes supuestos: </w:t>
      </w:r>
    </w:p>
    <w:p w14:paraId="2ADC68E0" w14:textId="77777777" w:rsidR="00E166AC" w:rsidRPr="00E166AC" w:rsidRDefault="00E166AC" w:rsidP="00916F99">
      <w:pPr>
        <w:numPr>
          <w:ilvl w:val="0"/>
          <w:numId w:val="46"/>
        </w:numPr>
        <w:spacing w:line="240" w:lineRule="auto"/>
        <w:rPr>
          <w:rFonts w:eastAsia="Calibri"/>
          <w:lang w:val="es-ES_tradnl" w:eastAsia="es-ES"/>
        </w:rPr>
      </w:pPr>
      <w:r w:rsidRPr="00E166AC">
        <w:rPr>
          <w:rFonts w:eastAsia="Calibri"/>
          <w:lang w:val="es-ES" w:eastAsia="es-ES"/>
        </w:rPr>
        <w:t xml:space="preserve">Que, por una sola vez, por un mismo hecho y en un periodo de un año, la actuación de la persona empleada, en la atención, trámite o resolución de asuntos a su cargo, debe estar referida a una cuestión de criterio o arbitrio opinable o debatible, en la que válidamente </w:t>
      </w:r>
      <w:r w:rsidRPr="00E166AC">
        <w:rPr>
          <w:rFonts w:eastAsia="Calibri"/>
          <w:lang w:val="es-ES" w:eastAsia="es-ES"/>
        </w:rPr>
        <w:lastRenderedPageBreak/>
        <w:t xml:space="preserve">puedan sustentarse diversas soluciones, y obren constancias de los elementos que tomó en cuenta el empleado en la decisión que adoptó, o </w:t>
      </w:r>
    </w:p>
    <w:p w14:paraId="64B01325" w14:textId="77777777" w:rsidR="00E166AC" w:rsidRPr="00E166AC" w:rsidRDefault="00E166AC" w:rsidP="00E166AC">
      <w:pPr>
        <w:ind w:left="720"/>
        <w:rPr>
          <w:rFonts w:eastAsia="Calibri"/>
          <w:lang w:val="es-ES_tradnl" w:eastAsia="es-ES"/>
        </w:rPr>
      </w:pPr>
    </w:p>
    <w:p w14:paraId="51DB4E01" w14:textId="77777777" w:rsidR="00E166AC" w:rsidRPr="00E166AC" w:rsidRDefault="00E166AC" w:rsidP="00916F99">
      <w:pPr>
        <w:numPr>
          <w:ilvl w:val="0"/>
          <w:numId w:val="46"/>
        </w:numPr>
        <w:spacing w:line="240" w:lineRule="auto"/>
        <w:rPr>
          <w:rFonts w:eastAsia="Calibri"/>
          <w:lang w:val="es-ES_tradnl" w:eastAsia="es-ES"/>
        </w:rPr>
      </w:pPr>
      <w:r w:rsidRPr="00E166AC">
        <w:rPr>
          <w:rFonts w:eastAsia="Calibri"/>
          <w:lang w:val="es-ES" w:eastAsia="es-ES"/>
        </w:rPr>
        <w:t xml:space="preserve">Que el acto u omisión fue corregido o subsanado de manera espontánea por la persona servidora pública o implique error manifiesto. </w:t>
      </w:r>
    </w:p>
    <w:p w14:paraId="654C54DA" w14:textId="77777777" w:rsidR="00E166AC" w:rsidRPr="00E166AC" w:rsidRDefault="00E166AC" w:rsidP="00E166AC">
      <w:pPr>
        <w:spacing w:line="240" w:lineRule="auto"/>
        <w:ind w:left="720"/>
        <w:contextualSpacing/>
        <w:rPr>
          <w:rFonts w:eastAsia="Times New Roman"/>
          <w:lang w:val="es-ES" w:eastAsia="es-ES"/>
        </w:rPr>
      </w:pPr>
    </w:p>
    <w:p w14:paraId="3C601CE4" w14:textId="77777777" w:rsidR="00E166AC" w:rsidRPr="00E166AC" w:rsidRDefault="00E166AC" w:rsidP="00E166AC">
      <w:pPr>
        <w:rPr>
          <w:rFonts w:eastAsia="Calibri"/>
          <w:lang w:val="es-ES_tradnl" w:eastAsia="es-ES"/>
        </w:rPr>
      </w:pPr>
      <w:r w:rsidRPr="00E166AC">
        <w:rPr>
          <w:rFonts w:eastAsia="Calibri"/>
          <w:lang w:val="es-ES" w:eastAsia="es-ES"/>
        </w:rPr>
        <w:t>En cualquiera de estos supuestos, los efectos que, en su caso, se hubieren producido, deben haber desaparecido o haberse resarcido</w:t>
      </w:r>
      <w:r w:rsidRPr="00E166AC">
        <w:rPr>
          <w:rFonts w:eastAsia="Calibri"/>
          <w:lang w:val="es-ES_tradnl" w:eastAsia="es-ES"/>
        </w:rPr>
        <w:t>.</w:t>
      </w:r>
    </w:p>
    <w:p w14:paraId="4E412DAB" w14:textId="77777777" w:rsidR="00E166AC" w:rsidRPr="00E166AC" w:rsidRDefault="00E166AC" w:rsidP="00E166AC">
      <w:pPr>
        <w:ind w:left="1008" w:hanging="720"/>
        <w:rPr>
          <w:rFonts w:eastAsia="Calibri"/>
          <w:b/>
          <w:lang w:val="es-ES_tradnl" w:eastAsia="es-ES"/>
        </w:rPr>
      </w:pPr>
    </w:p>
    <w:p w14:paraId="3581E6F8" w14:textId="77777777" w:rsidR="00E166AC" w:rsidRPr="00E166AC" w:rsidRDefault="00E166AC" w:rsidP="00E166AC">
      <w:pPr>
        <w:rPr>
          <w:rFonts w:eastAsia="Calibri"/>
          <w:lang w:val="es-ES" w:eastAsia="es-ES"/>
        </w:rPr>
      </w:pPr>
      <w:bookmarkStart w:id="99" w:name="Artículo_100"/>
      <w:r w:rsidRPr="00E166AC">
        <w:rPr>
          <w:rFonts w:eastAsia="Calibri"/>
          <w:b/>
          <w:lang w:val="es-ES_tradnl" w:eastAsia="es-ES"/>
        </w:rPr>
        <w:t>Artículo 100</w:t>
      </w:r>
      <w:bookmarkEnd w:id="99"/>
      <w:r w:rsidRPr="00E166AC">
        <w:rPr>
          <w:rFonts w:eastAsia="Calibri"/>
          <w:b/>
          <w:lang w:val="es-ES_tradnl" w:eastAsia="es-ES"/>
        </w:rPr>
        <w:t xml:space="preserve">.- </w:t>
      </w:r>
      <w:r w:rsidRPr="00E166AC">
        <w:rPr>
          <w:rFonts w:eastAsia="Calibri"/>
          <w:lang w:val="es-ES" w:eastAsia="es-ES"/>
        </w:rPr>
        <w:t xml:space="preserve">El personal de la Comisión Federal de Electricidad y sus empresas filiales, que dejen de desempeñar su empleo, cargo o comisión en las mismas, deben observar, hasta dos años después de haber concluido sus funciones, lo siguiente: </w:t>
      </w:r>
    </w:p>
    <w:p w14:paraId="53867682" w14:textId="77777777" w:rsidR="00E166AC" w:rsidRPr="00E166AC" w:rsidRDefault="00E166AC" w:rsidP="00E166AC">
      <w:pPr>
        <w:rPr>
          <w:rFonts w:eastAsia="Calibri"/>
          <w:lang w:val="es-ES" w:eastAsia="es-ES"/>
        </w:rPr>
      </w:pPr>
    </w:p>
    <w:p w14:paraId="687D3ED4" w14:textId="77777777" w:rsidR="00E166AC" w:rsidRPr="00E166AC" w:rsidRDefault="00E166AC" w:rsidP="00916F99">
      <w:pPr>
        <w:numPr>
          <w:ilvl w:val="0"/>
          <w:numId w:val="47"/>
        </w:numPr>
        <w:spacing w:line="240" w:lineRule="auto"/>
        <w:rPr>
          <w:rFonts w:eastAsia="Calibri"/>
          <w:lang w:val="es-ES_tradnl" w:eastAsia="es-ES"/>
        </w:rPr>
      </w:pPr>
      <w:r w:rsidRPr="00E166AC">
        <w:rPr>
          <w:rFonts w:eastAsia="Calibri"/>
          <w:lang w:val="es-ES" w:eastAsia="es-ES"/>
        </w:rPr>
        <w:t xml:space="preserve">En ningún caso, debe aprovecharse su influencia u obtener alguna ventaja derivada de la función que desempeñaba, ya sea para sí o para su cónyuge, parientes consanguíneos o por afinidad, sin límite de grado, o para terceras personas con los que tenga relaciones profesionales, laborales o de negocios, o para socios o sociedades de las que él o las personas antes referidas formen o hayan formado parte, y </w:t>
      </w:r>
    </w:p>
    <w:p w14:paraId="27E0308C" w14:textId="77777777" w:rsidR="00E166AC" w:rsidRPr="00E166AC" w:rsidRDefault="00E166AC" w:rsidP="00E166AC">
      <w:pPr>
        <w:ind w:left="720"/>
        <w:rPr>
          <w:rFonts w:eastAsia="Calibri"/>
          <w:lang w:val="es-ES_tradnl" w:eastAsia="es-ES"/>
        </w:rPr>
      </w:pPr>
    </w:p>
    <w:p w14:paraId="5EB3230E" w14:textId="77777777" w:rsidR="00E166AC" w:rsidRPr="00E166AC" w:rsidRDefault="00E166AC" w:rsidP="00916F99">
      <w:pPr>
        <w:numPr>
          <w:ilvl w:val="0"/>
          <w:numId w:val="47"/>
        </w:numPr>
        <w:spacing w:line="240" w:lineRule="auto"/>
        <w:rPr>
          <w:rFonts w:eastAsia="Calibri"/>
          <w:lang w:val="es-ES_tradnl" w:eastAsia="es-ES"/>
        </w:rPr>
      </w:pPr>
      <w:r w:rsidRPr="00E166AC">
        <w:rPr>
          <w:rFonts w:eastAsia="Calibri"/>
          <w:lang w:val="es-ES" w:eastAsia="es-ES"/>
        </w:rPr>
        <w:t xml:space="preserve">No usar, en provecho propio o de terceras personas, la información o documentación a la que haya tenido acceso en su empleo, cargo o comisión y que no sean del dominio público. </w:t>
      </w:r>
    </w:p>
    <w:p w14:paraId="1954B2C5" w14:textId="77777777" w:rsidR="00E166AC" w:rsidRPr="00E166AC" w:rsidRDefault="00E166AC" w:rsidP="00E166AC">
      <w:pPr>
        <w:spacing w:line="240" w:lineRule="auto"/>
        <w:ind w:left="720"/>
        <w:contextualSpacing/>
        <w:rPr>
          <w:rFonts w:eastAsia="Times New Roman"/>
          <w:lang w:val="es-ES" w:eastAsia="es-ES"/>
        </w:rPr>
      </w:pPr>
    </w:p>
    <w:p w14:paraId="615AEB82" w14:textId="77777777" w:rsidR="00E166AC" w:rsidRPr="00E166AC" w:rsidRDefault="00E166AC" w:rsidP="00E166AC">
      <w:pPr>
        <w:rPr>
          <w:rFonts w:eastAsia="Calibri"/>
          <w:lang w:val="es-ES_tradnl" w:eastAsia="es-ES"/>
        </w:rPr>
      </w:pPr>
      <w:r w:rsidRPr="00E166AC">
        <w:rPr>
          <w:rFonts w:eastAsia="Calibri"/>
          <w:lang w:val="es-ES" w:eastAsia="es-ES"/>
        </w:rPr>
        <w:t>Las personas servidoras públicas de la Comisión Federal de Electricidad y sus empresas filiales, debe observar la obligación de confidencialidad respecto de la información y documentación a la que tenga acceso con motivo de sus funciones, en los mismos términos a que se refiere el párrafo segundo del artículo 29 de esta Ley</w:t>
      </w:r>
      <w:r w:rsidRPr="00E166AC">
        <w:rPr>
          <w:rFonts w:eastAsia="Calibri"/>
          <w:lang w:val="es-ES_tradnl" w:eastAsia="es-ES"/>
        </w:rPr>
        <w:t>.</w:t>
      </w:r>
    </w:p>
    <w:p w14:paraId="7809C00D" w14:textId="77777777" w:rsidR="00E166AC" w:rsidRPr="00E166AC" w:rsidRDefault="00E166AC" w:rsidP="00E166AC">
      <w:pPr>
        <w:ind w:firstLine="288"/>
        <w:rPr>
          <w:rFonts w:eastAsia="Calibri"/>
          <w:b/>
          <w:i/>
          <w:lang w:val="es-ES_tradnl" w:eastAsia="es-ES"/>
        </w:rPr>
      </w:pPr>
    </w:p>
    <w:p w14:paraId="2919AD28" w14:textId="77777777" w:rsidR="00E166AC" w:rsidRPr="00E166AC" w:rsidRDefault="00E166AC" w:rsidP="00E166AC">
      <w:pPr>
        <w:rPr>
          <w:rFonts w:eastAsia="Calibri"/>
          <w:lang w:val="es-ES_tradnl" w:eastAsia="es-ES"/>
        </w:rPr>
      </w:pPr>
      <w:bookmarkStart w:id="100" w:name="Artículo_101"/>
      <w:r w:rsidRPr="00E166AC">
        <w:rPr>
          <w:rFonts w:eastAsia="Calibri"/>
          <w:b/>
          <w:lang w:val="es-ES_tradnl" w:eastAsia="es-ES"/>
        </w:rPr>
        <w:t>Artículo 101</w:t>
      </w:r>
      <w:bookmarkEnd w:id="100"/>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El Consejo de Administración debe emitir un Código de Ética con perspectiva de género y sostenibilidad, aplicable a las personas servidoras públicas de la Comisión Federal de Electricidad y sus empresas filiales, en el que se deben establecer los principios y directrices de ética corporativa que les sean aplicables. El propio Consejo debe determinar las instancias responsables de supervisar su cumplimiento y de imponer las medidas disciplinarias que al efecto determine</w:t>
      </w:r>
      <w:r w:rsidRPr="00E166AC">
        <w:rPr>
          <w:rFonts w:eastAsia="Calibri"/>
          <w:lang w:val="es-ES_tradnl" w:eastAsia="es-ES"/>
        </w:rPr>
        <w:t>.</w:t>
      </w:r>
    </w:p>
    <w:p w14:paraId="5914A9E0" w14:textId="77777777" w:rsidR="00E166AC" w:rsidRPr="00E166AC" w:rsidRDefault="00E166AC" w:rsidP="00E166AC">
      <w:pPr>
        <w:rPr>
          <w:rFonts w:eastAsia="Calibri"/>
          <w:b/>
          <w:lang w:val="es-ES_tradnl" w:eastAsia="es-ES"/>
        </w:rPr>
      </w:pPr>
    </w:p>
    <w:p w14:paraId="08C5E81F" w14:textId="77777777" w:rsidR="00E166AC" w:rsidRPr="00E166AC" w:rsidRDefault="00E166AC" w:rsidP="00E166AC">
      <w:pPr>
        <w:rPr>
          <w:rFonts w:eastAsia="Calibri"/>
          <w:color w:val="000000"/>
          <w:lang w:val="es-ES" w:eastAsia="es-ES"/>
        </w:rPr>
      </w:pPr>
      <w:bookmarkStart w:id="101" w:name="Artículo_102"/>
      <w:r w:rsidRPr="00E166AC">
        <w:rPr>
          <w:rFonts w:eastAsia="Calibri"/>
          <w:b/>
          <w:lang w:val="es-ES" w:eastAsia="es-ES"/>
        </w:rPr>
        <w:t>Artículo 102</w:t>
      </w:r>
      <w:bookmarkEnd w:id="101"/>
      <w:r w:rsidRPr="00E166AC">
        <w:rPr>
          <w:rFonts w:eastAsia="Calibri"/>
          <w:b/>
          <w:lang w:val="es-ES" w:eastAsia="es-ES"/>
        </w:rPr>
        <w:t xml:space="preserve">.- </w:t>
      </w:r>
      <w:r w:rsidRPr="00E166AC">
        <w:rPr>
          <w:rFonts w:eastAsia="Calibri"/>
          <w:lang w:val="es-ES" w:eastAsia="es-ES"/>
        </w:rPr>
        <w:t>El Consejo de Administración de la Comisión Federal de Electricidad debe aprobar las políticas para la contratación en favor de las personas que integran el Consejo de Administración, la persona titular de la Dirección General, personas servidoras públicas con cargos directivos y aquellas personas servidoras públicas que determine el propio Consejo de Administración, de seguros, fianzas o cauciones que cubran el monto de la indemnización por los daños que cause su actuación, o bien, seguros para asumir los servicios de defensa y asistencia legal de dichas personas servidoras públicas</w:t>
      </w:r>
      <w:r w:rsidRPr="00E166AC">
        <w:rPr>
          <w:rFonts w:eastAsia="Calibri"/>
          <w:color w:val="000000"/>
          <w:lang w:val="es-ES" w:eastAsia="es-ES"/>
        </w:rPr>
        <w:t>.</w:t>
      </w:r>
    </w:p>
    <w:p w14:paraId="19A4962E" w14:textId="77777777" w:rsidR="00E166AC" w:rsidRPr="00E166AC" w:rsidRDefault="00E166AC" w:rsidP="00DE5FD9">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lastRenderedPageBreak/>
        <w:t>CAPÍTULO VI</w:t>
      </w:r>
    </w:p>
    <w:p w14:paraId="5A22355B" w14:textId="77777777" w:rsidR="00E166AC" w:rsidRPr="00E166AC" w:rsidRDefault="00E166AC" w:rsidP="00DE5FD9">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PRESUPUESTO</w:t>
      </w:r>
    </w:p>
    <w:p w14:paraId="6D65CB4F" w14:textId="77777777" w:rsidR="00E166AC" w:rsidRPr="00E166AC" w:rsidRDefault="00E166AC" w:rsidP="00E166AC">
      <w:pPr>
        <w:ind w:firstLine="288"/>
        <w:rPr>
          <w:rFonts w:eastAsia="Calibri"/>
          <w:color w:val="000000"/>
          <w:lang w:val="es-ES" w:eastAsia="es-ES"/>
        </w:rPr>
      </w:pPr>
    </w:p>
    <w:p w14:paraId="75357B13" w14:textId="77777777" w:rsidR="00E166AC" w:rsidRPr="00E166AC" w:rsidRDefault="00E166AC" w:rsidP="00E166AC">
      <w:pPr>
        <w:rPr>
          <w:rFonts w:eastAsia="Calibri"/>
          <w:color w:val="000000"/>
          <w:lang w:val="es-ES" w:eastAsia="es-ES"/>
        </w:rPr>
      </w:pPr>
      <w:bookmarkStart w:id="102" w:name="Artículo_103"/>
      <w:r w:rsidRPr="00E166AC">
        <w:rPr>
          <w:rFonts w:eastAsia="Calibri"/>
          <w:b/>
          <w:color w:val="000000"/>
          <w:lang w:val="es-ES" w:eastAsia="es-ES"/>
        </w:rPr>
        <w:t>Artículo 103</w:t>
      </w:r>
      <w:bookmarkEnd w:id="102"/>
      <w:r w:rsidRPr="00E166AC">
        <w:rPr>
          <w:rFonts w:eastAsia="Calibri"/>
          <w:b/>
          <w:color w:val="000000"/>
          <w:lang w:val="es-ES" w:eastAsia="es-ES"/>
        </w:rPr>
        <w:t xml:space="preserve">.- </w:t>
      </w:r>
      <w:r w:rsidRPr="00E166AC">
        <w:rPr>
          <w:rFonts w:eastAsia="Calibri"/>
          <w:color w:val="000000"/>
          <w:lang w:val="es-ES" w:eastAsia="es-ES"/>
        </w:rPr>
        <w:t xml:space="preserve">La Comisión Federal de Electricidad cuenta con autonomía presupuestaria, y se sujetará solo al balance financiero y al techo de gasto de servicios personales que, a propuesta de la Secretaría de Hacienda y Crédito Público apruebe la Cámara de Diputados, así como al régimen especial en materia presupuestaria previsto en el presente Capítulo. </w:t>
      </w:r>
    </w:p>
    <w:p w14:paraId="1FBF7EF7" w14:textId="77777777" w:rsidR="00E166AC" w:rsidRPr="00E166AC" w:rsidRDefault="00E166AC" w:rsidP="00E166AC">
      <w:pPr>
        <w:rPr>
          <w:rFonts w:eastAsia="Calibri"/>
          <w:color w:val="000000"/>
          <w:lang w:val="es-ES" w:eastAsia="es-ES"/>
        </w:rPr>
      </w:pPr>
    </w:p>
    <w:p w14:paraId="10769556" w14:textId="77777777" w:rsidR="00E166AC" w:rsidRPr="00E166AC" w:rsidRDefault="00E166AC" w:rsidP="00E166AC">
      <w:pPr>
        <w:rPr>
          <w:rFonts w:eastAsia="Calibri"/>
          <w:lang w:val="es-ES" w:eastAsia="es-ES"/>
        </w:rPr>
      </w:pPr>
      <w:r w:rsidRPr="00E166AC">
        <w:rPr>
          <w:rFonts w:eastAsia="Calibri"/>
          <w:color w:val="000000"/>
          <w:lang w:val="es-ES" w:eastAsia="es-ES"/>
        </w:rPr>
        <w:t>En todo lo no previsto en el presente Capítulo, resulta aplicable la regulación que conforme a la presente Ley emita el Consejo de Administración de acuerdo con los principios de responsabilidad social, austeridad, legalidad, honestidad, eficiencia, eficacia, economía, racionalidad, transparencia, control, sostenibilidad y rendición de cuentas en la administración de sus bienes y recursos</w:t>
      </w:r>
      <w:r w:rsidRPr="00E166AC">
        <w:rPr>
          <w:rFonts w:eastAsia="Calibri"/>
          <w:lang w:val="es-ES" w:eastAsia="es-ES"/>
        </w:rPr>
        <w:t>.</w:t>
      </w:r>
    </w:p>
    <w:p w14:paraId="304BC249" w14:textId="77777777" w:rsidR="00E166AC" w:rsidRPr="00E166AC" w:rsidRDefault="00E166AC" w:rsidP="00E166AC">
      <w:pPr>
        <w:ind w:left="1008" w:hanging="720"/>
        <w:rPr>
          <w:rFonts w:eastAsia="Calibri"/>
          <w:color w:val="000000"/>
          <w:lang w:val="es-ES" w:eastAsia="es-ES"/>
        </w:rPr>
      </w:pPr>
    </w:p>
    <w:p w14:paraId="65692D47" w14:textId="77777777" w:rsidR="00E166AC" w:rsidRPr="00E166AC" w:rsidRDefault="00E166AC" w:rsidP="00E166AC">
      <w:pPr>
        <w:rPr>
          <w:rFonts w:eastAsia="Calibri"/>
          <w:color w:val="000000"/>
          <w:lang w:val="es-ES" w:eastAsia="es-ES"/>
        </w:rPr>
      </w:pPr>
      <w:bookmarkStart w:id="103" w:name="Artículo_104"/>
      <w:r w:rsidRPr="00E166AC">
        <w:rPr>
          <w:rFonts w:eastAsia="Calibri"/>
          <w:b/>
          <w:color w:val="000000"/>
          <w:lang w:val="es-ES" w:eastAsia="es-ES"/>
        </w:rPr>
        <w:t>Artículo 104</w:t>
      </w:r>
      <w:bookmarkEnd w:id="103"/>
      <w:r w:rsidRPr="00E166AC">
        <w:rPr>
          <w:rFonts w:eastAsia="Calibri"/>
          <w:b/>
          <w:color w:val="000000"/>
          <w:lang w:val="es-ES" w:eastAsia="es-ES"/>
        </w:rPr>
        <w:t xml:space="preserve">.- </w:t>
      </w:r>
      <w:r w:rsidRPr="00E166AC">
        <w:rPr>
          <w:rFonts w:eastAsia="Calibri"/>
          <w:color w:val="000000"/>
          <w:lang w:val="es-ES" w:eastAsia="es-ES"/>
        </w:rPr>
        <w:t xml:space="preserve">En la elaboración de su presupuesto anual, la Comisión Federal de Electricidad debe observar lo siguiente: </w:t>
      </w:r>
    </w:p>
    <w:p w14:paraId="0EFAF6EE" w14:textId="77777777" w:rsidR="00E166AC" w:rsidRPr="00E166AC" w:rsidRDefault="00E166AC" w:rsidP="00E166AC">
      <w:pPr>
        <w:rPr>
          <w:rFonts w:eastAsia="Calibri"/>
          <w:color w:val="000000"/>
          <w:lang w:val="es-ES" w:eastAsia="es-ES"/>
        </w:rPr>
      </w:pPr>
    </w:p>
    <w:p w14:paraId="4CDFBEC9" w14:textId="77777777" w:rsidR="00E166AC" w:rsidRPr="00E166AC" w:rsidRDefault="00E166AC" w:rsidP="00916F99">
      <w:pPr>
        <w:numPr>
          <w:ilvl w:val="0"/>
          <w:numId w:val="48"/>
        </w:numPr>
        <w:spacing w:line="240" w:lineRule="auto"/>
        <w:rPr>
          <w:rFonts w:eastAsia="Calibri"/>
          <w:color w:val="000000"/>
          <w:lang w:val="es-ES" w:eastAsia="es-ES"/>
        </w:rPr>
      </w:pPr>
      <w:r w:rsidRPr="00E166AC">
        <w:rPr>
          <w:rFonts w:eastAsia="Calibri"/>
          <w:color w:val="000000"/>
          <w:lang w:val="es-ES" w:eastAsia="es-ES"/>
        </w:rPr>
        <w:t xml:space="preserve">La Secretaría de Hacienda y Crédito Público debe comunicar a la Comisión Federal de Electricidad, a más tardar el 15 de junio de cada año, la estimación preliminar de las variables macroeconómicas para el siguiente ejercicio fiscal, la cual debe ser tomada en consideración por la persona titular de la Dirección General de la Comisión Federal de Electricidad para elaborar, el proyecto de presupuesto consolidado para el año que se presupuesta; </w:t>
      </w:r>
    </w:p>
    <w:p w14:paraId="3EA6F2F2" w14:textId="77777777" w:rsidR="00E166AC" w:rsidRPr="00E166AC" w:rsidRDefault="00E166AC" w:rsidP="00E166AC">
      <w:pPr>
        <w:ind w:left="720"/>
        <w:rPr>
          <w:rFonts w:eastAsia="Calibri"/>
          <w:color w:val="000000"/>
          <w:lang w:val="es-ES" w:eastAsia="es-ES"/>
        </w:rPr>
      </w:pPr>
    </w:p>
    <w:p w14:paraId="25C30429" w14:textId="77777777" w:rsidR="00E166AC" w:rsidRPr="00E166AC" w:rsidRDefault="00E166AC" w:rsidP="00916F99">
      <w:pPr>
        <w:numPr>
          <w:ilvl w:val="0"/>
          <w:numId w:val="48"/>
        </w:numPr>
        <w:spacing w:line="240" w:lineRule="auto"/>
        <w:rPr>
          <w:rFonts w:eastAsia="Calibri"/>
          <w:color w:val="000000"/>
          <w:lang w:val="es-ES" w:eastAsia="es-ES"/>
        </w:rPr>
      </w:pPr>
      <w:r w:rsidRPr="00E166AC">
        <w:rPr>
          <w:rFonts w:eastAsia="Calibri"/>
          <w:color w:val="000000"/>
          <w:lang w:val="es-ES" w:eastAsia="es-ES"/>
        </w:rPr>
        <w:t xml:space="preserve">La persona titular de la Dirección General de la Comisión Federal de Electricidad debe enviar a la Secretaría de Hacienda y Crédito Público, a más tardar el 15 de julio de cada año, el proyecto de presupuesto consolidado aprobado por el Consejo de Administración, incluyendo un escenario indicativo consolidado de la meta de balance financiero de la propia empresa para los siguientes cinco años y para el año que se presupuesta, así como el techo global de erogaciones para servicios personales; </w:t>
      </w:r>
    </w:p>
    <w:p w14:paraId="45834EFE" w14:textId="77777777" w:rsidR="00E166AC" w:rsidRPr="00E166AC" w:rsidRDefault="00E166AC" w:rsidP="00E166AC">
      <w:pPr>
        <w:spacing w:line="240" w:lineRule="auto"/>
        <w:ind w:left="720"/>
        <w:contextualSpacing/>
        <w:rPr>
          <w:rFonts w:eastAsia="Times New Roman"/>
          <w:color w:val="000000"/>
          <w:lang w:val="es-ES" w:eastAsia="es-ES"/>
        </w:rPr>
      </w:pPr>
    </w:p>
    <w:p w14:paraId="597A45A8" w14:textId="77777777" w:rsidR="00E166AC" w:rsidRPr="00E166AC" w:rsidRDefault="00E166AC" w:rsidP="00916F99">
      <w:pPr>
        <w:numPr>
          <w:ilvl w:val="0"/>
          <w:numId w:val="48"/>
        </w:numPr>
        <w:spacing w:line="240" w:lineRule="auto"/>
        <w:rPr>
          <w:rFonts w:eastAsia="Calibri"/>
          <w:color w:val="000000"/>
          <w:lang w:val="es-ES" w:eastAsia="es-ES"/>
        </w:rPr>
      </w:pPr>
      <w:r w:rsidRPr="00E166AC">
        <w:rPr>
          <w:rFonts w:eastAsia="Calibri"/>
          <w:color w:val="000000"/>
          <w:lang w:val="es-ES" w:eastAsia="es-ES"/>
        </w:rPr>
        <w:t xml:space="preserve">En caso de que la Secretaría de Hacienda y Crédito Público considere que debe ajustarse la meta de balance financiero con y sin inversión física o el techo global de erogaciones para servicios personales, debe integrar su propuesta y los ajustes correspondientes en el Proyecto de Presupuesto de Egresos de la Federación, comunicándolo a la Comisión Federal de Electricidad. En la exposición de motivos del citado Proyecto debe motivarse la propuesta, así como los ajustes y acompañar la propuesta original de la Comisión Federal de Electricidad, y </w:t>
      </w:r>
    </w:p>
    <w:p w14:paraId="42CF20A3" w14:textId="77777777" w:rsidR="00E166AC" w:rsidRPr="00E166AC" w:rsidRDefault="00E166AC" w:rsidP="00E166AC">
      <w:pPr>
        <w:spacing w:line="240" w:lineRule="auto"/>
        <w:ind w:left="720"/>
        <w:contextualSpacing/>
        <w:rPr>
          <w:rFonts w:eastAsia="Times New Roman"/>
          <w:color w:val="000000"/>
          <w:lang w:val="es-ES" w:eastAsia="es-ES"/>
        </w:rPr>
      </w:pPr>
    </w:p>
    <w:p w14:paraId="1F23E88E" w14:textId="77777777" w:rsidR="00E166AC" w:rsidRPr="00E166AC" w:rsidRDefault="00E166AC" w:rsidP="00916F99">
      <w:pPr>
        <w:numPr>
          <w:ilvl w:val="0"/>
          <w:numId w:val="48"/>
        </w:numPr>
        <w:spacing w:line="240" w:lineRule="auto"/>
        <w:rPr>
          <w:rFonts w:eastAsia="Calibri"/>
          <w:color w:val="000000"/>
          <w:lang w:val="es-ES" w:eastAsia="es-ES"/>
        </w:rPr>
      </w:pPr>
      <w:r w:rsidRPr="00E166AC">
        <w:rPr>
          <w:rFonts w:eastAsia="Calibri"/>
          <w:color w:val="000000"/>
          <w:lang w:val="es-ES" w:eastAsia="es-ES"/>
        </w:rPr>
        <w:t>La Cámara de Diputados, al aprobar el Presupuesto de Egresos de la Federación, debe autorizar la meta de balance financiero y el techo de servicios personales de la Comisión Federal de Electricidad.</w:t>
      </w:r>
    </w:p>
    <w:p w14:paraId="118C92AF" w14:textId="77777777" w:rsidR="00E166AC" w:rsidRPr="00E166AC" w:rsidRDefault="00E166AC" w:rsidP="00E166AC">
      <w:pPr>
        <w:rPr>
          <w:rFonts w:eastAsia="Calibri"/>
          <w:lang w:val="es-ES" w:eastAsia="es-ES"/>
        </w:rPr>
      </w:pPr>
      <w:bookmarkStart w:id="104" w:name="Artículo_105"/>
      <w:r w:rsidRPr="00E166AC">
        <w:rPr>
          <w:rFonts w:eastAsia="Calibri"/>
          <w:b/>
          <w:lang w:val="es-ES" w:eastAsia="es-ES"/>
        </w:rPr>
        <w:lastRenderedPageBreak/>
        <w:t>Artículo 105</w:t>
      </w:r>
      <w:bookmarkEnd w:id="104"/>
      <w:r w:rsidRPr="00E166AC">
        <w:rPr>
          <w:rFonts w:eastAsia="Calibri"/>
          <w:b/>
          <w:lang w:val="es-ES" w:eastAsia="es-ES"/>
        </w:rPr>
        <w:t xml:space="preserve">.- </w:t>
      </w:r>
      <w:r w:rsidRPr="00E166AC">
        <w:rPr>
          <w:rFonts w:eastAsia="Calibri"/>
          <w:lang w:val="es-ES" w:eastAsia="es-ES"/>
        </w:rPr>
        <w:t xml:space="preserve">La Comisión Federal de Electricidad ejerce su presupuesto conforme a lo siguiente, sin requerir autorización de la Secretaría de Hacienda y Crédito Público: </w:t>
      </w:r>
    </w:p>
    <w:p w14:paraId="58E3F2ED" w14:textId="77777777" w:rsidR="00E166AC" w:rsidRPr="00E166AC" w:rsidRDefault="00E166AC" w:rsidP="00E166AC">
      <w:pPr>
        <w:rPr>
          <w:rFonts w:eastAsia="Calibri"/>
          <w:lang w:val="es-ES" w:eastAsia="es-ES"/>
        </w:rPr>
      </w:pPr>
    </w:p>
    <w:p w14:paraId="3BEB6682" w14:textId="77777777" w:rsidR="00E166AC" w:rsidRPr="00E166AC" w:rsidRDefault="00E166AC" w:rsidP="00916F99">
      <w:pPr>
        <w:numPr>
          <w:ilvl w:val="0"/>
          <w:numId w:val="49"/>
        </w:numPr>
        <w:spacing w:line="240" w:lineRule="auto"/>
        <w:rPr>
          <w:rFonts w:eastAsia="Calibri"/>
          <w:color w:val="000000"/>
          <w:lang w:val="es-ES" w:eastAsia="es-ES"/>
        </w:rPr>
      </w:pPr>
      <w:r w:rsidRPr="00E166AC">
        <w:rPr>
          <w:rFonts w:eastAsia="Calibri"/>
          <w:lang w:val="es-ES" w:eastAsia="es-ES"/>
        </w:rPr>
        <w:t xml:space="preserve">El Consejo de Administración de la Comisión Federal de Electricidad, previa opinión del Comité de Estrategia e Inversiones debe autorizar el calendario del presupuesto y sus modificaciones; </w:t>
      </w:r>
    </w:p>
    <w:p w14:paraId="50C85F18" w14:textId="77777777" w:rsidR="00E166AC" w:rsidRPr="00E166AC" w:rsidRDefault="00E166AC" w:rsidP="00E166AC">
      <w:pPr>
        <w:ind w:left="720"/>
        <w:rPr>
          <w:rFonts w:eastAsia="Calibri"/>
          <w:color w:val="000000"/>
          <w:lang w:val="es-ES" w:eastAsia="es-ES"/>
        </w:rPr>
      </w:pPr>
    </w:p>
    <w:p w14:paraId="31F4FBB4" w14:textId="77777777" w:rsidR="00E166AC" w:rsidRPr="00E166AC" w:rsidRDefault="00E166AC" w:rsidP="00916F99">
      <w:pPr>
        <w:numPr>
          <w:ilvl w:val="0"/>
          <w:numId w:val="49"/>
        </w:numPr>
        <w:spacing w:line="240" w:lineRule="auto"/>
        <w:rPr>
          <w:rFonts w:eastAsia="Calibri"/>
          <w:color w:val="000000"/>
          <w:lang w:val="es-ES" w:eastAsia="es-ES"/>
        </w:rPr>
      </w:pPr>
      <w:r w:rsidRPr="00E166AC">
        <w:rPr>
          <w:rFonts w:eastAsia="Calibri"/>
          <w:lang w:val="es-ES" w:eastAsia="es-ES"/>
        </w:rPr>
        <w:t xml:space="preserve">El Consejo de Administración, previa opinión del Comité de Estrategia e Inversiones, debe autorizar el presupuesto a los programas y proyectos de inversión de la Comisión Federal de Electricidad, de acuerdo con lo siguiente: </w:t>
      </w:r>
    </w:p>
    <w:p w14:paraId="1E68F605" w14:textId="77777777" w:rsidR="00E166AC" w:rsidRPr="00E166AC" w:rsidRDefault="00E166AC" w:rsidP="00E166AC">
      <w:pPr>
        <w:spacing w:line="240" w:lineRule="auto"/>
        <w:ind w:left="720"/>
        <w:contextualSpacing/>
        <w:rPr>
          <w:rFonts w:eastAsia="Times New Roman"/>
          <w:lang w:val="es-ES" w:eastAsia="es-ES"/>
        </w:rPr>
      </w:pPr>
    </w:p>
    <w:p w14:paraId="3BB2D830" w14:textId="77777777" w:rsidR="00E166AC" w:rsidRPr="00E166AC" w:rsidRDefault="00E166AC" w:rsidP="00916F99">
      <w:pPr>
        <w:numPr>
          <w:ilvl w:val="0"/>
          <w:numId w:val="50"/>
        </w:numPr>
        <w:spacing w:line="240" w:lineRule="auto"/>
        <w:rPr>
          <w:rFonts w:eastAsia="Calibri"/>
          <w:color w:val="000000"/>
          <w:lang w:val="es-ES" w:eastAsia="es-ES"/>
        </w:rPr>
      </w:pPr>
      <w:r w:rsidRPr="00E166AC">
        <w:rPr>
          <w:rFonts w:eastAsia="Calibri"/>
          <w:lang w:val="es-ES" w:eastAsia="es-ES"/>
        </w:rPr>
        <w:t xml:space="preserve">La Comisión Federal de Electricidad debe contar, conforme a los lineamientos que apruebe su Consejo de Administración, con un mecanismo de planeación que se actualizará anualmente, acorde al Programa de Desarrollo de la Comisión Federal de Electricidad al que se refiere el artículo 16 de esta Ley, en el cual se establezcan al menos las necesidades de inversión a corto, mediano y largo plazos, mediante criterios de evaluación que permitan establecer prioridades entre los proyectos; </w:t>
      </w:r>
    </w:p>
    <w:p w14:paraId="571C7005" w14:textId="77777777" w:rsidR="00E166AC" w:rsidRPr="00E166AC" w:rsidRDefault="00E166AC" w:rsidP="00E166AC">
      <w:pPr>
        <w:ind w:left="1080"/>
        <w:rPr>
          <w:rFonts w:eastAsia="Calibri"/>
          <w:color w:val="000000"/>
          <w:lang w:val="es-ES" w:eastAsia="es-ES"/>
        </w:rPr>
      </w:pPr>
    </w:p>
    <w:p w14:paraId="79024DB3" w14:textId="77777777" w:rsidR="00E166AC" w:rsidRPr="00E166AC" w:rsidRDefault="00E166AC" w:rsidP="00916F99">
      <w:pPr>
        <w:numPr>
          <w:ilvl w:val="0"/>
          <w:numId w:val="50"/>
        </w:numPr>
        <w:spacing w:line="240" w:lineRule="auto"/>
        <w:rPr>
          <w:rFonts w:eastAsia="Calibri"/>
          <w:color w:val="000000"/>
          <w:lang w:val="es-ES" w:eastAsia="es-ES"/>
        </w:rPr>
      </w:pPr>
      <w:r w:rsidRPr="00E166AC">
        <w:rPr>
          <w:rFonts w:eastAsia="Calibri"/>
          <w:lang w:val="es-ES" w:eastAsia="es-ES"/>
        </w:rPr>
        <w:t xml:space="preserve">Los proyectos en los que se ejerza el gasto de inversión </w:t>
      </w:r>
      <w:proofErr w:type="gramStart"/>
      <w:r w:rsidRPr="00E166AC">
        <w:rPr>
          <w:rFonts w:eastAsia="Calibri"/>
          <w:lang w:val="es-ES" w:eastAsia="es-ES"/>
        </w:rPr>
        <w:t>debe</w:t>
      </w:r>
      <w:proofErr w:type="gramEnd"/>
      <w:r w:rsidRPr="00E166AC">
        <w:rPr>
          <w:rFonts w:eastAsia="Calibri"/>
          <w:lang w:val="es-ES" w:eastAsia="es-ES"/>
        </w:rPr>
        <w:t xml:space="preserve"> incrementar el valor patrimonial de la empresa; </w:t>
      </w:r>
    </w:p>
    <w:p w14:paraId="686BBCB8" w14:textId="77777777" w:rsidR="00E166AC" w:rsidRPr="00E166AC" w:rsidRDefault="00E166AC" w:rsidP="00E166AC">
      <w:pPr>
        <w:rPr>
          <w:rFonts w:eastAsia="Calibri"/>
          <w:color w:val="000000"/>
          <w:lang w:val="es-ES" w:eastAsia="es-ES"/>
        </w:rPr>
      </w:pPr>
    </w:p>
    <w:p w14:paraId="0833BFE1" w14:textId="77777777" w:rsidR="00E166AC" w:rsidRPr="00E166AC" w:rsidRDefault="00E166AC" w:rsidP="00916F99">
      <w:pPr>
        <w:numPr>
          <w:ilvl w:val="0"/>
          <w:numId w:val="50"/>
        </w:numPr>
        <w:spacing w:line="240" w:lineRule="auto"/>
        <w:rPr>
          <w:rFonts w:eastAsia="Calibri"/>
          <w:color w:val="000000"/>
          <w:lang w:val="es-ES" w:eastAsia="es-ES"/>
        </w:rPr>
      </w:pPr>
      <w:r w:rsidRPr="00E166AC">
        <w:rPr>
          <w:rFonts w:eastAsia="Calibri"/>
          <w:lang w:val="es-ES" w:eastAsia="es-ES"/>
        </w:rPr>
        <w:t xml:space="preserve">Los proyectos cuya ejecución comprenda más de un ejercicio fiscal son incluidos, según corresponda, en los capítulos específicos del proyecto de Presupuesto de Egresos de la Federación, relativos a los compromisos y a las erogaciones plurianuales para proyectos de inversión, a que se refieren, respectivamente, los incisos g) y ñ) de la fracción II del artículo 41 de la Ley Federal de Presupuesto y Responsabilidad Hacendaria, y su evolución se incluyen en los informes trimestrales señalados en la fracción VI de este artículo, y </w:t>
      </w:r>
    </w:p>
    <w:p w14:paraId="4454D6D5" w14:textId="77777777" w:rsidR="00E166AC" w:rsidRPr="00E166AC" w:rsidRDefault="00E166AC" w:rsidP="00E166AC">
      <w:pPr>
        <w:rPr>
          <w:rFonts w:eastAsia="Calibri"/>
          <w:color w:val="000000"/>
          <w:lang w:val="es-ES" w:eastAsia="es-ES"/>
        </w:rPr>
      </w:pPr>
    </w:p>
    <w:p w14:paraId="05C276C9" w14:textId="77777777" w:rsidR="00E166AC" w:rsidRPr="00E166AC" w:rsidRDefault="00E166AC" w:rsidP="00916F99">
      <w:pPr>
        <w:numPr>
          <w:ilvl w:val="0"/>
          <w:numId w:val="50"/>
        </w:numPr>
        <w:spacing w:line="240" w:lineRule="auto"/>
        <w:rPr>
          <w:rFonts w:eastAsia="Calibri"/>
          <w:color w:val="000000"/>
          <w:lang w:val="es-ES" w:eastAsia="es-ES"/>
        </w:rPr>
      </w:pPr>
      <w:r w:rsidRPr="00E166AC">
        <w:rPr>
          <w:rFonts w:eastAsia="Calibri"/>
          <w:lang w:val="es-ES" w:eastAsia="es-ES"/>
        </w:rPr>
        <w:t xml:space="preserve">La Comisión Federal de Electricidad debe contar, conforme a los lineamientos que aprueba su Consejo de Administración, con un mecanismo permanente de evaluación de sus programas y proyectos de inversión, durante su ejecución y una vez que ésta concluye. Dicho mecanismo debe ser independiente al señalado en el inciso a) anterior; </w:t>
      </w:r>
    </w:p>
    <w:p w14:paraId="1053A27D" w14:textId="77777777" w:rsidR="00E166AC" w:rsidRPr="00E166AC" w:rsidRDefault="00E166AC" w:rsidP="00E166AC">
      <w:pPr>
        <w:rPr>
          <w:rFonts w:eastAsia="Calibri"/>
          <w:lang w:val="es-ES" w:eastAsia="es-ES"/>
        </w:rPr>
      </w:pPr>
    </w:p>
    <w:p w14:paraId="738D41FD" w14:textId="77777777" w:rsidR="00E166AC" w:rsidRPr="00E166AC" w:rsidRDefault="00E166AC" w:rsidP="00916F99">
      <w:pPr>
        <w:numPr>
          <w:ilvl w:val="0"/>
          <w:numId w:val="49"/>
        </w:numPr>
        <w:spacing w:line="240" w:lineRule="auto"/>
        <w:rPr>
          <w:rFonts w:eastAsia="Calibri"/>
          <w:color w:val="000000"/>
          <w:lang w:val="es-ES" w:eastAsia="es-ES"/>
        </w:rPr>
      </w:pPr>
      <w:r w:rsidRPr="00E166AC">
        <w:rPr>
          <w:rFonts w:eastAsia="Calibri"/>
          <w:lang w:val="es-ES" w:eastAsia="es-ES"/>
        </w:rPr>
        <w:t xml:space="preserve">No les son aplicables las disposiciones de austeridad contenidas en el Presupuesto de Egresos de la Federación ni aquellas que, en su caso, se emitan para la Administración Pública Federal. Sin embargo, se deben implementar lineamientos y programas de austeridad en el gasto y uso de recursos que permitan generar economías y mejorar su balance financiero, sin menoscabo de la eficiencia en su operación, conforme a las disposiciones que apruebe el Consejo de Administración de la Comisión Federal de Electricidad; </w:t>
      </w:r>
    </w:p>
    <w:p w14:paraId="0D298A0A" w14:textId="77777777" w:rsidR="00E166AC" w:rsidRPr="00E166AC" w:rsidRDefault="00E166AC" w:rsidP="00E166AC">
      <w:pPr>
        <w:ind w:left="720"/>
        <w:rPr>
          <w:rFonts w:eastAsia="Calibri"/>
          <w:color w:val="000000"/>
          <w:lang w:val="es-ES" w:eastAsia="es-ES"/>
        </w:rPr>
      </w:pPr>
    </w:p>
    <w:p w14:paraId="0DA15051" w14:textId="77777777" w:rsidR="00E166AC" w:rsidRPr="00E166AC" w:rsidRDefault="00E166AC" w:rsidP="00916F99">
      <w:pPr>
        <w:numPr>
          <w:ilvl w:val="0"/>
          <w:numId w:val="49"/>
        </w:numPr>
        <w:spacing w:line="240" w:lineRule="auto"/>
        <w:rPr>
          <w:rFonts w:eastAsia="Calibri"/>
          <w:color w:val="000000"/>
          <w:lang w:val="es-ES" w:eastAsia="es-ES"/>
        </w:rPr>
      </w:pPr>
      <w:r w:rsidRPr="00E166AC">
        <w:rPr>
          <w:rFonts w:eastAsia="Calibri"/>
          <w:lang w:val="es-ES" w:eastAsia="es-ES"/>
        </w:rPr>
        <w:lastRenderedPageBreak/>
        <w:t xml:space="preserve">La persona titular de la Dirección General de la Comisión Federal de Electricidad debe autorizar, en los términos que establezca el Consejo de Administración los aspectos siguientes: </w:t>
      </w:r>
    </w:p>
    <w:p w14:paraId="0092ED20" w14:textId="77777777" w:rsidR="00E166AC" w:rsidRPr="00E166AC" w:rsidRDefault="00E166AC" w:rsidP="00E166AC">
      <w:pPr>
        <w:spacing w:line="240" w:lineRule="auto"/>
        <w:ind w:left="720"/>
        <w:contextualSpacing/>
        <w:rPr>
          <w:rFonts w:eastAsia="Times New Roman"/>
          <w:lang w:val="es-ES" w:eastAsia="es-ES"/>
        </w:rPr>
      </w:pPr>
    </w:p>
    <w:p w14:paraId="1F9F92DC" w14:textId="77777777" w:rsidR="00E166AC" w:rsidRPr="00E166AC" w:rsidRDefault="00E166AC" w:rsidP="00916F99">
      <w:pPr>
        <w:numPr>
          <w:ilvl w:val="0"/>
          <w:numId w:val="51"/>
        </w:numPr>
        <w:spacing w:line="240" w:lineRule="auto"/>
        <w:rPr>
          <w:rFonts w:eastAsia="Calibri"/>
          <w:color w:val="000000"/>
          <w:lang w:val="es-ES" w:eastAsia="es-ES"/>
        </w:rPr>
      </w:pPr>
      <w:r w:rsidRPr="00E166AC">
        <w:rPr>
          <w:rFonts w:eastAsia="Calibri"/>
          <w:lang w:val="es-ES" w:eastAsia="es-ES"/>
        </w:rPr>
        <w:t xml:space="preserve">La Comisión Federal de Electricidad debe contar, conforme a los lineamientos que apruebe su Consejo de Administración, con un mecanismo de planeación de los programas y proyectos de inversión en el cual se establezcan al menos las necesidades de inversión a corto, mediano y largo plazos, mediante criterios de evaluación que permitan establecer prioridades entre los proyectos: </w:t>
      </w:r>
    </w:p>
    <w:p w14:paraId="47D1B82C" w14:textId="77777777" w:rsidR="00E166AC" w:rsidRPr="00E166AC" w:rsidRDefault="00E166AC" w:rsidP="00E166AC">
      <w:pPr>
        <w:ind w:left="1080"/>
        <w:rPr>
          <w:rFonts w:eastAsia="Calibri"/>
          <w:color w:val="000000"/>
          <w:lang w:val="es-ES" w:eastAsia="es-ES"/>
        </w:rPr>
      </w:pPr>
    </w:p>
    <w:p w14:paraId="53934271" w14:textId="77777777" w:rsidR="00E166AC" w:rsidRPr="00E166AC" w:rsidRDefault="00E166AC" w:rsidP="00916F99">
      <w:pPr>
        <w:numPr>
          <w:ilvl w:val="0"/>
          <w:numId w:val="52"/>
        </w:numPr>
        <w:spacing w:line="240" w:lineRule="auto"/>
        <w:rPr>
          <w:rFonts w:eastAsia="Calibri"/>
          <w:color w:val="000000"/>
          <w:lang w:val="es-ES" w:eastAsia="es-ES"/>
        </w:rPr>
      </w:pPr>
      <w:r w:rsidRPr="00E166AC">
        <w:rPr>
          <w:rFonts w:eastAsia="Calibri"/>
          <w:lang w:val="es-ES" w:eastAsia="es-ES"/>
        </w:rPr>
        <w:t xml:space="preserve">La celebración de contratos plurianuales, y </w:t>
      </w:r>
    </w:p>
    <w:p w14:paraId="5368D219" w14:textId="77777777" w:rsidR="00E166AC" w:rsidRPr="00E166AC" w:rsidRDefault="00E166AC" w:rsidP="00E166AC">
      <w:pPr>
        <w:ind w:left="1080"/>
        <w:rPr>
          <w:rFonts w:eastAsia="Calibri"/>
          <w:color w:val="000000"/>
          <w:lang w:val="es-ES" w:eastAsia="es-ES"/>
        </w:rPr>
      </w:pPr>
    </w:p>
    <w:p w14:paraId="7750FC3E" w14:textId="77777777" w:rsidR="00E166AC" w:rsidRPr="00E166AC" w:rsidRDefault="00E166AC" w:rsidP="00916F99">
      <w:pPr>
        <w:numPr>
          <w:ilvl w:val="0"/>
          <w:numId w:val="52"/>
        </w:numPr>
        <w:spacing w:line="240" w:lineRule="auto"/>
        <w:rPr>
          <w:rFonts w:eastAsia="Calibri"/>
          <w:color w:val="000000"/>
          <w:lang w:val="es-ES" w:eastAsia="es-ES"/>
        </w:rPr>
      </w:pPr>
      <w:r w:rsidRPr="00E166AC">
        <w:rPr>
          <w:rFonts w:eastAsia="Calibri"/>
          <w:lang w:val="es-ES" w:eastAsia="es-ES"/>
        </w:rPr>
        <w:t xml:space="preserve">La convocatoria, adjudicación, en su caso, formalización de contratos cuya vigencia inicie en el ejercicio fiscal siguiente, con base en los anteproyectos de presupuesto, y </w:t>
      </w:r>
    </w:p>
    <w:p w14:paraId="78E9DDB1" w14:textId="77777777" w:rsidR="00E166AC" w:rsidRPr="00E166AC" w:rsidRDefault="00E166AC" w:rsidP="00E166AC">
      <w:pPr>
        <w:rPr>
          <w:rFonts w:eastAsia="Calibri"/>
          <w:color w:val="000000"/>
          <w:lang w:val="es-ES" w:eastAsia="es-ES"/>
        </w:rPr>
      </w:pPr>
    </w:p>
    <w:p w14:paraId="3EEAC337" w14:textId="77777777" w:rsidR="00E166AC" w:rsidRPr="00E166AC" w:rsidRDefault="00E166AC" w:rsidP="00916F99">
      <w:pPr>
        <w:numPr>
          <w:ilvl w:val="0"/>
          <w:numId w:val="51"/>
        </w:numPr>
        <w:spacing w:line="240" w:lineRule="auto"/>
        <w:rPr>
          <w:rFonts w:eastAsia="Calibri"/>
          <w:color w:val="000000"/>
          <w:lang w:val="es-ES" w:eastAsia="es-ES"/>
        </w:rPr>
      </w:pPr>
      <w:r w:rsidRPr="00E166AC">
        <w:rPr>
          <w:rFonts w:eastAsia="Calibri"/>
          <w:lang w:val="es-ES" w:eastAsia="es-ES"/>
        </w:rPr>
        <w:t xml:space="preserve">La constitución de fideicomisos y la celebración de mandatos o contratos análogos en los que se aporten recursos públicos. Es responsabilidad de la persona titular de la Dirección General de la Comisión Federal de Electricidad, que en los informes trimestrales a que se refiere la fracción VI del presente artículo y en la Cuenta Pública se incluya un reporte del cumplimiento de la misión y fines de dichos instrumentos, así como de los recursos ejercidos para tal efecto. Este reporte debe estar a disposición del público en general en su página de Internet. </w:t>
      </w:r>
    </w:p>
    <w:p w14:paraId="4F4FEED2" w14:textId="77777777" w:rsidR="00E166AC" w:rsidRPr="00E166AC" w:rsidRDefault="00E166AC" w:rsidP="00E166AC">
      <w:pPr>
        <w:ind w:left="1080"/>
        <w:rPr>
          <w:rFonts w:eastAsia="Calibri"/>
          <w:color w:val="000000"/>
          <w:lang w:val="es-ES" w:eastAsia="es-ES"/>
        </w:rPr>
      </w:pPr>
    </w:p>
    <w:p w14:paraId="4889BFF6" w14:textId="77777777" w:rsidR="00E166AC" w:rsidRPr="00E166AC" w:rsidRDefault="00E166AC" w:rsidP="00E166AC">
      <w:pPr>
        <w:ind w:left="708"/>
        <w:rPr>
          <w:rFonts w:eastAsia="Calibri"/>
          <w:lang w:val="es-ES" w:eastAsia="es-ES"/>
        </w:rPr>
      </w:pPr>
      <w:r w:rsidRPr="00E166AC">
        <w:rPr>
          <w:rFonts w:eastAsia="Calibri"/>
          <w:lang w:val="es-ES" w:eastAsia="es-ES"/>
        </w:rPr>
        <w:t xml:space="preserve">La persona titular de la Dirección General de la Comisión Federal de Electricidad puede delegar las facultades señaladas en esta fracción, en una persona servidora pública del nivel jerárquico inmediato inferior; </w:t>
      </w:r>
    </w:p>
    <w:p w14:paraId="679619C1" w14:textId="77777777" w:rsidR="00E166AC" w:rsidRPr="00E166AC" w:rsidRDefault="00E166AC" w:rsidP="00E166AC">
      <w:pPr>
        <w:ind w:left="708"/>
        <w:rPr>
          <w:rFonts w:eastAsia="Calibri"/>
          <w:lang w:val="es-ES" w:eastAsia="es-ES"/>
        </w:rPr>
      </w:pPr>
    </w:p>
    <w:p w14:paraId="0466F5B5" w14:textId="77777777" w:rsidR="00E166AC" w:rsidRPr="00E166AC" w:rsidRDefault="00E166AC" w:rsidP="00916F99">
      <w:pPr>
        <w:numPr>
          <w:ilvl w:val="0"/>
          <w:numId w:val="49"/>
        </w:numPr>
        <w:spacing w:line="240" w:lineRule="auto"/>
        <w:rPr>
          <w:rFonts w:eastAsia="Calibri"/>
          <w:lang w:val="es-ES" w:eastAsia="es-ES"/>
        </w:rPr>
      </w:pPr>
      <w:r w:rsidRPr="00E166AC">
        <w:rPr>
          <w:rFonts w:eastAsia="Calibri"/>
          <w:lang w:val="es-ES" w:eastAsia="es-ES"/>
        </w:rPr>
        <w:t xml:space="preserve">Determinar los ajustes que correspondan en sus presupuestos en caso de disminución de ingresos, para cumplir con la meta de balance financiero aprobada; </w:t>
      </w:r>
    </w:p>
    <w:p w14:paraId="7CECC624" w14:textId="77777777" w:rsidR="00E166AC" w:rsidRPr="00E166AC" w:rsidRDefault="00E166AC" w:rsidP="00E166AC">
      <w:pPr>
        <w:ind w:left="720"/>
        <w:rPr>
          <w:rFonts w:eastAsia="Calibri"/>
          <w:lang w:val="es-ES" w:eastAsia="es-ES"/>
        </w:rPr>
      </w:pPr>
    </w:p>
    <w:p w14:paraId="227A456C" w14:textId="77777777" w:rsidR="00E166AC" w:rsidRPr="00E166AC" w:rsidRDefault="00E166AC" w:rsidP="00916F99">
      <w:pPr>
        <w:numPr>
          <w:ilvl w:val="0"/>
          <w:numId w:val="49"/>
        </w:numPr>
        <w:spacing w:line="240" w:lineRule="auto"/>
        <w:rPr>
          <w:rFonts w:eastAsia="Calibri"/>
          <w:lang w:val="es-ES" w:eastAsia="es-ES"/>
        </w:rPr>
      </w:pPr>
      <w:r w:rsidRPr="00E166AC">
        <w:rPr>
          <w:rFonts w:eastAsia="Calibri"/>
          <w:lang w:val="es-ES" w:eastAsia="es-ES"/>
        </w:rPr>
        <w:t xml:space="preserve">Deben enviar a la Secretaría de Hacienda y Crédito Público, para la integración de los informes mensuales y trimestrales a que hace referencia el artículo 107 de la Ley Federal de Presupuesto y Responsabilidad Hacendaria, así como para la integración de la Cuenta Pública y otros informes de rendición de cuentas, la información presupuestaria, de endeudamiento y financiera, en los formatos y términos que dicha Secretaría establezca, exclusivamente para efectos de la presentación homogénea de dicha información, y </w:t>
      </w:r>
      <w:r w:rsidRPr="00E166AC">
        <w:rPr>
          <w:rFonts w:eastAsia="Calibri"/>
          <w:lang w:val="es-ES" w:eastAsia="es-ES"/>
        </w:rPr>
        <w:br/>
      </w:r>
    </w:p>
    <w:p w14:paraId="47C5FAE7" w14:textId="77777777" w:rsidR="00E166AC" w:rsidRPr="00E166AC" w:rsidRDefault="00E166AC" w:rsidP="00916F99">
      <w:pPr>
        <w:numPr>
          <w:ilvl w:val="0"/>
          <w:numId w:val="49"/>
        </w:numPr>
        <w:spacing w:line="240" w:lineRule="auto"/>
        <w:rPr>
          <w:rFonts w:eastAsia="Calibri"/>
          <w:lang w:val="es-ES" w:eastAsia="es-ES"/>
        </w:rPr>
      </w:pPr>
      <w:r w:rsidRPr="00E166AC">
        <w:rPr>
          <w:rFonts w:eastAsia="Calibri"/>
          <w:lang w:val="es-ES" w:eastAsia="es-ES"/>
        </w:rPr>
        <w:t>Con la aprobación del Consejo de Administración, la Comisión Federal de Electricidad puede utilizar sus ingresos propios excedentes para incrementar su gasto de inversión física o para cubrir, entre otras obligaciones, el pago de deuda o pasivos a su cargo.</w:t>
      </w:r>
    </w:p>
    <w:p w14:paraId="11375260" w14:textId="77777777" w:rsidR="00E166AC" w:rsidRPr="00E166AC" w:rsidRDefault="00E166AC" w:rsidP="00E166AC">
      <w:pPr>
        <w:ind w:firstLine="288"/>
        <w:rPr>
          <w:rFonts w:eastAsia="Calibri"/>
          <w:color w:val="000000"/>
          <w:lang w:val="es-ES" w:eastAsia="es-ES"/>
        </w:rPr>
      </w:pPr>
    </w:p>
    <w:p w14:paraId="125FFA47" w14:textId="77777777" w:rsidR="00E166AC" w:rsidRPr="00E166AC" w:rsidRDefault="00E166AC" w:rsidP="00E166AC">
      <w:pPr>
        <w:rPr>
          <w:rFonts w:eastAsia="Calibri"/>
          <w:color w:val="000000"/>
          <w:lang w:val="es-ES" w:eastAsia="es-ES"/>
        </w:rPr>
      </w:pPr>
      <w:bookmarkStart w:id="105" w:name="Artículo_106"/>
      <w:r w:rsidRPr="00E166AC">
        <w:rPr>
          <w:rFonts w:eastAsia="Calibri"/>
          <w:b/>
          <w:color w:val="000000"/>
          <w:lang w:val="es-ES" w:eastAsia="es-ES"/>
        </w:rPr>
        <w:lastRenderedPageBreak/>
        <w:t>Artículo 106</w:t>
      </w:r>
      <w:bookmarkEnd w:id="105"/>
      <w:r w:rsidRPr="00E166AC">
        <w:rPr>
          <w:rFonts w:eastAsia="Calibri"/>
          <w:b/>
          <w:color w:val="000000"/>
          <w:lang w:val="es-ES" w:eastAsia="es-ES"/>
        </w:rPr>
        <w:t xml:space="preserve">.- </w:t>
      </w:r>
      <w:r w:rsidRPr="00E166AC">
        <w:rPr>
          <w:rFonts w:eastAsia="Calibri"/>
          <w:color w:val="000000"/>
          <w:lang w:val="es-ES" w:eastAsia="es-ES"/>
        </w:rPr>
        <w:t xml:space="preserve">La Comisión Federal de Electricidad no está sujeta a la Ley General de Contabilidad Gubernamental, por lo que deben aplicarse las normas internacionales de información financiera. </w:t>
      </w:r>
    </w:p>
    <w:p w14:paraId="071141A0" w14:textId="77777777" w:rsidR="00E166AC" w:rsidRPr="00E166AC" w:rsidRDefault="00E166AC" w:rsidP="00E166AC">
      <w:pPr>
        <w:rPr>
          <w:rFonts w:eastAsia="Calibri"/>
          <w:color w:val="000000"/>
          <w:lang w:val="es-ES" w:eastAsia="es-ES"/>
        </w:rPr>
      </w:pPr>
    </w:p>
    <w:p w14:paraId="3C0F43B5" w14:textId="77777777" w:rsidR="00E166AC" w:rsidRPr="00E166AC" w:rsidRDefault="00E166AC" w:rsidP="00E166AC">
      <w:pPr>
        <w:rPr>
          <w:rFonts w:eastAsia="Calibri"/>
          <w:color w:val="000000"/>
          <w:lang w:val="es-ES" w:eastAsia="es-ES"/>
        </w:rPr>
      </w:pPr>
      <w:r w:rsidRPr="00E166AC">
        <w:rPr>
          <w:rFonts w:eastAsia="Calibri"/>
          <w:color w:val="000000"/>
          <w:lang w:val="es-ES" w:eastAsia="es-ES"/>
        </w:rPr>
        <w:t>La Comisión Federal de Electricidad tiene una contabilidad integrada como empresa pública del Estado y para identificar cada etapa de las actividades que desarrolla, debe implementar su contabilidad por segmentos, al interior de la entidad, con la finalidad de transparentar sus costos y precios.</w:t>
      </w:r>
    </w:p>
    <w:p w14:paraId="30A55384" w14:textId="77777777" w:rsidR="00E166AC" w:rsidRPr="00E166AC" w:rsidRDefault="00E166AC" w:rsidP="00E166AC">
      <w:pPr>
        <w:ind w:left="1008" w:hanging="720"/>
        <w:rPr>
          <w:rFonts w:eastAsia="Calibri"/>
          <w:color w:val="000000"/>
          <w:lang w:val="es-ES" w:eastAsia="es-ES"/>
        </w:rPr>
      </w:pPr>
    </w:p>
    <w:p w14:paraId="5181C3D9" w14:textId="77777777" w:rsidR="00E166AC" w:rsidRPr="00E166AC" w:rsidRDefault="00E166AC" w:rsidP="00E166AC">
      <w:pPr>
        <w:rPr>
          <w:rFonts w:eastAsia="Calibri"/>
          <w:lang w:val="es-ES" w:eastAsia="es-ES"/>
        </w:rPr>
      </w:pPr>
      <w:bookmarkStart w:id="106" w:name="Artículo_107"/>
      <w:r w:rsidRPr="00E166AC">
        <w:rPr>
          <w:rFonts w:eastAsia="Calibri"/>
          <w:b/>
          <w:lang w:val="es-ES" w:eastAsia="es-ES"/>
        </w:rPr>
        <w:t>Artículo 107</w:t>
      </w:r>
      <w:bookmarkEnd w:id="106"/>
      <w:r w:rsidRPr="00E166AC">
        <w:rPr>
          <w:rFonts w:eastAsia="Calibri"/>
          <w:b/>
          <w:lang w:val="es-ES" w:eastAsia="es-ES"/>
        </w:rPr>
        <w:t>.-</w:t>
      </w:r>
      <w:r w:rsidRPr="00E166AC">
        <w:rPr>
          <w:rFonts w:eastAsia="Calibri"/>
          <w:lang w:val="es-ES" w:eastAsia="es-ES"/>
        </w:rPr>
        <w:t xml:space="preserve"> El Consejo de Administración de la Comisión Federal de Electricidad debe autorizar las adecuaciones a su presupuesto que determine en los lineamientos que al efecto emita. Las demás adecuaciones deben ser autorizadas por la persona titular de la Dirección General de la Comisión Federal de Electricidad o por los funcionarios que correspondan, en términos de dichos lineamientos y lo establecido en el Estatuto Orgánico. </w:t>
      </w:r>
    </w:p>
    <w:p w14:paraId="7A432DF3" w14:textId="77777777" w:rsidR="00E166AC" w:rsidRPr="00E166AC" w:rsidRDefault="00E166AC" w:rsidP="00E166AC">
      <w:pPr>
        <w:rPr>
          <w:rFonts w:eastAsia="Calibri"/>
          <w:lang w:val="es-ES" w:eastAsia="es-ES"/>
        </w:rPr>
      </w:pPr>
    </w:p>
    <w:p w14:paraId="7E46C679" w14:textId="77777777" w:rsidR="00E166AC" w:rsidRPr="00E166AC" w:rsidRDefault="00E166AC" w:rsidP="00E166AC">
      <w:pPr>
        <w:rPr>
          <w:rFonts w:eastAsia="Calibri"/>
          <w:lang w:val="es-ES" w:eastAsia="es-ES"/>
        </w:rPr>
      </w:pPr>
      <w:r w:rsidRPr="00E166AC">
        <w:rPr>
          <w:rFonts w:eastAsia="Calibri"/>
          <w:lang w:val="es-ES" w:eastAsia="es-ES"/>
        </w:rPr>
        <w:t>Sólo con la autorización de la Secretaría de Hacienda y Crédito Público, pueden realizarse adecuaciones que impliquen deterioro a la meta anual de balance financiero o incrementos al presupuesto regularizable de servicios personales de la Comisión Federal de Electricidad. Dicha Secretaría debe informar al Congreso de la Unión sobre las adecuaciones realizadas en términos de este párrafo, en los informes trimestrales a que se refiere el artículo 107 de la Ley Federal de Presupuesto y Responsabilidad Hacendaria.</w:t>
      </w:r>
    </w:p>
    <w:p w14:paraId="7C391241" w14:textId="77777777" w:rsidR="00E166AC" w:rsidRPr="00E166AC" w:rsidRDefault="00E166AC" w:rsidP="00E166AC">
      <w:pPr>
        <w:ind w:firstLine="288"/>
        <w:rPr>
          <w:rFonts w:eastAsia="Calibri"/>
          <w:lang w:val="es-ES" w:eastAsia="es-ES"/>
        </w:rPr>
      </w:pPr>
    </w:p>
    <w:p w14:paraId="347E4305" w14:textId="77777777" w:rsidR="00E166AC" w:rsidRPr="00E166AC" w:rsidRDefault="00E166AC" w:rsidP="00E166AC">
      <w:pPr>
        <w:rPr>
          <w:rFonts w:eastAsia="Calibri"/>
          <w:color w:val="000000"/>
          <w:lang w:val="es-ES" w:eastAsia="es-ES"/>
        </w:rPr>
      </w:pPr>
      <w:bookmarkStart w:id="107" w:name="Artículo_108"/>
      <w:r w:rsidRPr="00E166AC">
        <w:rPr>
          <w:rFonts w:eastAsia="Calibri"/>
          <w:b/>
          <w:color w:val="000000"/>
          <w:lang w:val="es-ES" w:eastAsia="es-ES"/>
        </w:rPr>
        <w:t>Artículo 108</w:t>
      </w:r>
      <w:bookmarkEnd w:id="107"/>
      <w:r w:rsidRPr="00E166AC">
        <w:rPr>
          <w:rFonts w:eastAsia="Calibri"/>
          <w:b/>
          <w:color w:val="000000"/>
          <w:lang w:val="es-ES" w:eastAsia="es-ES"/>
        </w:rPr>
        <w:t xml:space="preserve">.- </w:t>
      </w:r>
      <w:r w:rsidRPr="00E166AC">
        <w:rPr>
          <w:rFonts w:eastAsia="Calibri"/>
          <w:color w:val="000000"/>
          <w:lang w:val="es-ES" w:eastAsia="es-ES"/>
        </w:rPr>
        <w:t xml:space="preserve">La Comisión Federal de Electricidad se debe sujetar a las siguientes disposiciones en materia de servicios personales: </w:t>
      </w:r>
    </w:p>
    <w:p w14:paraId="6ADDF6F2" w14:textId="77777777" w:rsidR="00E166AC" w:rsidRPr="00E166AC" w:rsidRDefault="00E166AC" w:rsidP="00E166AC">
      <w:pPr>
        <w:rPr>
          <w:rFonts w:eastAsia="Calibri"/>
          <w:color w:val="000000"/>
          <w:lang w:val="es-ES" w:eastAsia="es-ES"/>
        </w:rPr>
      </w:pPr>
    </w:p>
    <w:p w14:paraId="6057A3D7"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Su respectivo presupuesto debe incluir en una sección específica, la totalidad de las erogaciones correspondientes al gasto en servicios personales, el cual comprende: </w:t>
      </w:r>
    </w:p>
    <w:p w14:paraId="1D3547C0" w14:textId="77777777" w:rsidR="00E166AC" w:rsidRPr="00E166AC" w:rsidRDefault="00E166AC" w:rsidP="00E166AC">
      <w:pPr>
        <w:ind w:left="720"/>
        <w:rPr>
          <w:rFonts w:eastAsia="Calibri"/>
          <w:color w:val="000000"/>
          <w:lang w:val="es-ES" w:eastAsia="es-ES"/>
        </w:rPr>
      </w:pPr>
    </w:p>
    <w:p w14:paraId="200E3FA8" w14:textId="77777777" w:rsidR="00E166AC" w:rsidRPr="00E166AC" w:rsidRDefault="00E166AC" w:rsidP="00916F99">
      <w:pPr>
        <w:numPr>
          <w:ilvl w:val="0"/>
          <w:numId w:val="54"/>
        </w:numPr>
        <w:spacing w:line="240" w:lineRule="auto"/>
        <w:rPr>
          <w:rFonts w:eastAsia="Calibri"/>
          <w:color w:val="000000"/>
          <w:lang w:val="es-ES" w:eastAsia="es-ES"/>
        </w:rPr>
      </w:pPr>
      <w:r w:rsidRPr="00E166AC">
        <w:rPr>
          <w:rFonts w:eastAsia="Calibri"/>
          <w:color w:val="000000"/>
          <w:lang w:val="es-ES" w:eastAsia="es-ES"/>
        </w:rPr>
        <w:t xml:space="preserve">Las remuneraciones que correspondan a las personas trabajadoras de la Comisión Federal de Electricidad por concepto de percepciones ordinarias y extraordinarias; </w:t>
      </w:r>
    </w:p>
    <w:p w14:paraId="5DACDEA1" w14:textId="77777777" w:rsidR="00E166AC" w:rsidRPr="00E166AC" w:rsidRDefault="00E166AC" w:rsidP="00E166AC">
      <w:pPr>
        <w:ind w:left="1080"/>
        <w:rPr>
          <w:rFonts w:eastAsia="Calibri"/>
          <w:color w:val="000000"/>
          <w:lang w:val="es-ES" w:eastAsia="es-ES"/>
        </w:rPr>
      </w:pPr>
    </w:p>
    <w:p w14:paraId="4BE5B515" w14:textId="77777777" w:rsidR="00E166AC" w:rsidRPr="00E166AC" w:rsidRDefault="00E166AC" w:rsidP="00916F99">
      <w:pPr>
        <w:numPr>
          <w:ilvl w:val="0"/>
          <w:numId w:val="54"/>
        </w:numPr>
        <w:spacing w:line="240" w:lineRule="auto"/>
        <w:rPr>
          <w:rFonts w:eastAsia="Calibri"/>
          <w:color w:val="000000"/>
          <w:lang w:val="es-ES" w:eastAsia="es-ES"/>
        </w:rPr>
      </w:pPr>
      <w:r w:rsidRPr="00E166AC">
        <w:rPr>
          <w:rFonts w:eastAsia="Calibri"/>
          <w:color w:val="000000"/>
          <w:lang w:val="es-ES" w:eastAsia="es-ES"/>
        </w:rPr>
        <w:t xml:space="preserve">Las aportaciones de seguridad social; </w:t>
      </w:r>
    </w:p>
    <w:p w14:paraId="4660C45D" w14:textId="77777777" w:rsidR="00E166AC" w:rsidRPr="00E166AC" w:rsidRDefault="00E166AC" w:rsidP="00E166AC">
      <w:pPr>
        <w:rPr>
          <w:rFonts w:eastAsia="Calibri"/>
          <w:color w:val="000000"/>
          <w:lang w:val="es-ES" w:eastAsia="es-ES"/>
        </w:rPr>
      </w:pPr>
    </w:p>
    <w:p w14:paraId="095A068B" w14:textId="77777777" w:rsidR="00E166AC" w:rsidRPr="00E166AC" w:rsidRDefault="00E166AC" w:rsidP="00916F99">
      <w:pPr>
        <w:numPr>
          <w:ilvl w:val="0"/>
          <w:numId w:val="54"/>
        </w:numPr>
        <w:spacing w:line="240" w:lineRule="auto"/>
        <w:rPr>
          <w:rFonts w:eastAsia="Calibri"/>
          <w:color w:val="000000"/>
          <w:lang w:val="es-ES" w:eastAsia="es-ES"/>
        </w:rPr>
      </w:pPr>
      <w:r w:rsidRPr="00E166AC">
        <w:rPr>
          <w:rFonts w:eastAsia="Calibri"/>
          <w:color w:val="000000"/>
          <w:lang w:val="es-ES" w:eastAsia="es-ES"/>
        </w:rPr>
        <w:t xml:space="preserve">Las obligaciones fiscales inherentes a dichas remuneraciones, y </w:t>
      </w:r>
    </w:p>
    <w:p w14:paraId="5DB9C568" w14:textId="77777777" w:rsidR="00E166AC" w:rsidRPr="00E166AC" w:rsidRDefault="00E166AC" w:rsidP="00E166AC">
      <w:pPr>
        <w:rPr>
          <w:rFonts w:eastAsia="Calibri"/>
          <w:color w:val="000000"/>
          <w:lang w:val="es-ES" w:eastAsia="es-ES"/>
        </w:rPr>
      </w:pPr>
    </w:p>
    <w:p w14:paraId="3AD7087D" w14:textId="77777777" w:rsidR="00E166AC" w:rsidRPr="00E166AC" w:rsidRDefault="00E166AC" w:rsidP="00916F99">
      <w:pPr>
        <w:numPr>
          <w:ilvl w:val="0"/>
          <w:numId w:val="54"/>
        </w:numPr>
        <w:spacing w:line="240" w:lineRule="auto"/>
        <w:rPr>
          <w:rFonts w:eastAsia="Calibri"/>
          <w:color w:val="000000"/>
          <w:lang w:val="es-ES" w:eastAsia="es-ES"/>
        </w:rPr>
      </w:pPr>
      <w:r w:rsidRPr="00E166AC">
        <w:rPr>
          <w:rFonts w:eastAsia="Calibri"/>
          <w:color w:val="000000"/>
          <w:lang w:val="es-ES" w:eastAsia="es-ES"/>
        </w:rPr>
        <w:t xml:space="preserve">Las previsiones salariales y económicas para cubrir, en caso de ser aprobados, los incrementos salariales, la creación de plazas y las demás medidas de índole laboral; </w:t>
      </w:r>
    </w:p>
    <w:p w14:paraId="666D77DA" w14:textId="77777777" w:rsidR="00E166AC" w:rsidRPr="00E166AC" w:rsidRDefault="00E166AC" w:rsidP="00E166AC">
      <w:pPr>
        <w:ind w:left="1080"/>
        <w:rPr>
          <w:rFonts w:eastAsia="Calibri"/>
          <w:color w:val="000000"/>
          <w:lang w:val="es-ES" w:eastAsia="es-ES"/>
        </w:rPr>
      </w:pPr>
    </w:p>
    <w:p w14:paraId="109BDB3D"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El Consejo de Administración debe analizar y, en su caso, autorizar, con base en la propuesta que realice su Comité de Recursos Humanos, Remuneraciones y Austeridad, los </w:t>
      </w:r>
      <w:r w:rsidRPr="00E166AC">
        <w:rPr>
          <w:rFonts w:eastAsia="Calibri"/>
          <w:color w:val="000000"/>
          <w:lang w:val="es-ES" w:eastAsia="es-ES"/>
        </w:rPr>
        <w:lastRenderedPageBreak/>
        <w:t xml:space="preserve">tabuladores de remuneraciones y las políticas de recursos humanos de la Comisión Federal de Electricidad; </w:t>
      </w:r>
    </w:p>
    <w:p w14:paraId="46365BFF" w14:textId="77777777" w:rsidR="00E166AC" w:rsidRPr="00E166AC" w:rsidRDefault="00E166AC" w:rsidP="00E166AC">
      <w:pPr>
        <w:ind w:left="720"/>
        <w:rPr>
          <w:rFonts w:eastAsia="Calibri"/>
          <w:color w:val="000000"/>
          <w:lang w:val="es-ES" w:eastAsia="es-ES"/>
        </w:rPr>
      </w:pPr>
    </w:p>
    <w:p w14:paraId="2E741F41"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Las contribuciones que se causen por concepto de remuneraciones a cargo de las personas trabajadoras de la Comisión Federal de Electricidad deben retenerse y enterarse a las autoridades fiscales respectivas de conformidad con la legislación aplicable y no pueden ser pagadas por las empresas en calidad de prestación, percepción extraordinaria o cualquier otro concepto; </w:t>
      </w:r>
    </w:p>
    <w:p w14:paraId="37DFBD62" w14:textId="77777777" w:rsidR="00E166AC" w:rsidRPr="00E166AC" w:rsidRDefault="00E166AC" w:rsidP="00E166AC">
      <w:pPr>
        <w:spacing w:line="240" w:lineRule="auto"/>
        <w:ind w:left="720"/>
        <w:contextualSpacing/>
        <w:rPr>
          <w:rFonts w:eastAsia="Times New Roman"/>
          <w:color w:val="000000"/>
          <w:lang w:val="es-ES" w:eastAsia="es-ES"/>
        </w:rPr>
      </w:pPr>
    </w:p>
    <w:p w14:paraId="1D7117FE"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El Consejo de Administración de la Comisión Federal de Electricidad debe revisar y, en su caso, autorizar, con sujeción al presupuesto de servicios personales aprobado, su estructura orgánica. </w:t>
      </w:r>
    </w:p>
    <w:p w14:paraId="16B23861" w14:textId="77777777" w:rsidR="00E166AC" w:rsidRPr="00E166AC" w:rsidRDefault="00E166AC" w:rsidP="00E166AC">
      <w:pPr>
        <w:spacing w:line="240" w:lineRule="auto"/>
        <w:ind w:left="720"/>
        <w:contextualSpacing/>
        <w:rPr>
          <w:rFonts w:eastAsia="Times New Roman"/>
          <w:color w:val="000000"/>
          <w:lang w:val="es-ES" w:eastAsia="es-ES"/>
        </w:rPr>
      </w:pPr>
    </w:p>
    <w:p w14:paraId="4E299131" w14:textId="77777777" w:rsidR="00E166AC" w:rsidRPr="00E166AC" w:rsidRDefault="00E166AC" w:rsidP="00E166AC">
      <w:pPr>
        <w:ind w:left="720"/>
        <w:rPr>
          <w:rFonts w:eastAsia="Calibri"/>
          <w:color w:val="000000"/>
          <w:lang w:val="es-ES" w:eastAsia="es-ES"/>
        </w:rPr>
      </w:pPr>
      <w:r w:rsidRPr="00E166AC">
        <w:rPr>
          <w:rFonts w:eastAsia="Calibri"/>
          <w:color w:val="000000"/>
          <w:lang w:val="es-ES" w:eastAsia="es-ES"/>
        </w:rPr>
        <w:t xml:space="preserve">Los movimientos a sus estructuras orgánicas, ocupacionales y salariales deben realizarse mediante adecuaciones presupuestarias compensadas, las que en ningún caso deben incrementar el presupuesto regularizable para servicios personales del ejercicio fiscal en curso ni de los subsecuentes, de acuerdo con los principios y lineamientos de austeridad a que se refiere la presente Ley; </w:t>
      </w:r>
    </w:p>
    <w:p w14:paraId="2BB3E83B" w14:textId="77777777" w:rsidR="00E166AC" w:rsidRPr="00E166AC" w:rsidRDefault="00E166AC" w:rsidP="00E166AC">
      <w:pPr>
        <w:ind w:left="720"/>
        <w:rPr>
          <w:rFonts w:eastAsia="Calibri"/>
          <w:color w:val="000000"/>
          <w:lang w:val="es-ES" w:eastAsia="es-ES"/>
        </w:rPr>
      </w:pPr>
    </w:p>
    <w:p w14:paraId="2FE0FAB3"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La creación, sustitución de plazas y las nuevas contrataciones sólo proceden cuando se cuente con los recursos aprobados para cubrir todos los gastos inherentes, incluyendo las obligaciones por concepto de impuestos, aportaciones de seguridad social y demás pagos y prestaciones que por ley deban cubrirse. Los recursos para cubrir obligaciones inherentes a las contrataciones que tengan un impacto futuro en el gasto deben constituirse en reservas que garanticen que dichas obligaciones estén en todo momento plenamente financiadas. Lo anterior, de acuerdo con los principios y lineamientos de austeridad a que se refiere la presente Ley; </w:t>
      </w:r>
    </w:p>
    <w:p w14:paraId="64FE61A4" w14:textId="77777777" w:rsidR="00E166AC" w:rsidRPr="00E166AC" w:rsidRDefault="00E166AC" w:rsidP="00E166AC">
      <w:pPr>
        <w:ind w:left="720"/>
        <w:rPr>
          <w:rFonts w:eastAsia="Calibri"/>
          <w:color w:val="000000"/>
          <w:lang w:val="es-ES" w:eastAsia="es-ES"/>
        </w:rPr>
      </w:pPr>
    </w:p>
    <w:p w14:paraId="0DF4CEC3"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Las percepciones extraordinarias que, en su caso, se cubran por concepto de estímulos, reconocimientos, recompensas, incentivos, y cualquier pago equivalente a los mismos, se pueden otorgar de manera excepcional a las personas trabajadoras de la Comisión Federal de Electricidad, siempre y cuando cuente con recursos aprobados específicamente para dicho fin y condicionado al cumplimiento de compromisos de resultados sujetos a evaluación. </w:t>
      </w:r>
    </w:p>
    <w:p w14:paraId="03ACBDD3" w14:textId="77777777" w:rsidR="00E166AC" w:rsidRPr="00E166AC" w:rsidRDefault="00E166AC" w:rsidP="00E166AC">
      <w:pPr>
        <w:spacing w:line="240" w:lineRule="auto"/>
        <w:ind w:left="720"/>
        <w:contextualSpacing/>
        <w:rPr>
          <w:rFonts w:eastAsia="Times New Roman"/>
          <w:color w:val="000000"/>
          <w:lang w:val="es-ES" w:eastAsia="es-ES"/>
        </w:rPr>
      </w:pPr>
    </w:p>
    <w:p w14:paraId="14FAF6DC" w14:textId="77777777" w:rsidR="00E166AC" w:rsidRPr="00E166AC" w:rsidRDefault="00E166AC" w:rsidP="00E166AC">
      <w:pPr>
        <w:ind w:left="720"/>
        <w:rPr>
          <w:rFonts w:eastAsia="Calibri"/>
          <w:color w:val="000000"/>
          <w:lang w:val="es-ES" w:eastAsia="es-ES"/>
        </w:rPr>
      </w:pPr>
      <w:r w:rsidRPr="00E166AC">
        <w:rPr>
          <w:rFonts w:eastAsia="Calibri"/>
          <w:color w:val="000000"/>
          <w:lang w:val="es-ES" w:eastAsia="es-ES"/>
        </w:rPr>
        <w:t xml:space="preserve">Las percepciones extraordinarias no constituyen un ingreso fijo, regular ni permanente, ya que su otorgamiento se encuentra sujeto a requisitos y condiciones variables. Dichos conceptos de pago en ningún caso pueden formar parte integrante de la base de cálculo para efectos de indemnización o liquidación o de prestaciones de seguridad social; </w:t>
      </w:r>
    </w:p>
    <w:p w14:paraId="7ADD1A07" w14:textId="77777777" w:rsidR="00E166AC" w:rsidRPr="00E166AC" w:rsidRDefault="00E166AC" w:rsidP="00E166AC">
      <w:pPr>
        <w:spacing w:line="240" w:lineRule="auto"/>
        <w:ind w:left="720"/>
        <w:contextualSpacing/>
        <w:rPr>
          <w:rFonts w:eastAsia="Times New Roman"/>
          <w:color w:val="000000"/>
          <w:lang w:val="es-ES" w:eastAsia="es-ES"/>
        </w:rPr>
      </w:pPr>
    </w:p>
    <w:p w14:paraId="0F3C8305"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Las personas contratadas bajo el régimen de prestación de servicios profesionales por honorarios, en ningún caso deben recibir las remuneraciones que corresponden a las personas trabajadoras de la Comisión Federal de Electricidad. Dichas contrataciones se </w:t>
      </w:r>
      <w:r w:rsidRPr="00E166AC">
        <w:rPr>
          <w:rFonts w:eastAsia="Calibri"/>
          <w:color w:val="000000"/>
          <w:lang w:val="es-ES" w:eastAsia="es-ES"/>
        </w:rPr>
        <w:lastRenderedPageBreak/>
        <w:t xml:space="preserve">realizan en términos de la legislación civil y los montos totales que se eroguen por los servicios contratados se reportan en los informes trimestrales, de acuerdo con lo establecido en el artículo 107 de la Ley Federal de Presupuesto y Responsabilidad Hacendaria; </w:t>
      </w:r>
    </w:p>
    <w:p w14:paraId="1F7B0FB0" w14:textId="77777777" w:rsidR="00E166AC" w:rsidRPr="00E166AC" w:rsidRDefault="00E166AC" w:rsidP="00E166AC">
      <w:pPr>
        <w:spacing w:line="240" w:lineRule="auto"/>
        <w:ind w:left="720"/>
        <w:contextualSpacing/>
        <w:rPr>
          <w:rFonts w:eastAsia="Times New Roman"/>
          <w:color w:val="000000"/>
          <w:lang w:val="es-ES" w:eastAsia="es-ES"/>
        </w:rPr>
      </w:pPr>
    </w:p>
    <w:p w14:paraId="4F15A79B"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 xml:space="preserve">Se debe difundir de manera permanente en su página de Internet y actualizar trimestralmente la siguiente información: </w:t>
      </w:r>
    </w:p>
    <w:p w14:paraId="0CCBC8E4" w14:textId="77777777" w:rsidR="00E166AC" w:rsidRPr="00E166AC" w:rsidRDefault="00E166AC" w:rsidP="00E166AC">
      <w:pPr>
        <w:spacing w:line="240" w:lineRule="auto"/>
        <w:ind w:left="720"/>
        <w:contextualSpacing/>
        <w:rPr>
          <w:rFonts w:eastAsia="Times New Roman"/>
          <w:color w:val="000000"/>
          <w:lang w:val="es-ES" w:eastAsia="es-ES"/>
        </w:rPr>
      </w:pPr>
    </w:p>
    <w:p w14:paraId="00E695AB"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El contrato colectivo de trabajo y el reglamento del personal de confianza; </w:t>
      </w:r>
    </w:p>
    <w:p w14:paraId="2908757F" w14:textId="77777777" w:rsidR="00E166AC" w:rsidRPr="00E166AC" w:rsidRDefault="00E166AC" w:rsidP="00E166AC">
      <w:pPr>
        <w:ind w:left="1080"/>
        <w:rPr>
          <w:rFonts w:eastAsia="Calibri"/>
          <w:color w:val="000000"/>
          <w:lang w:val="es-ES" w:eastAsia="es-ES"/>
        </w:rPr>
      </w:pPr>
    </w:p>
    <w:p w14:paraId="449061B4"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Los tabuladores aprobados, con el desglose de todos los conceptos y montos de las percepciones ordinarias y extraordinarias; </w:t>
      </w:r>
    </w:p>
    <w:p w14:paraId="72011031" w14:textId="77777777" w:rsidR="00E166AC" w:rsidRPr="00E166AC" w:rsidRDefault="00E166AC" w:rsidP="00E166AC">
      <w:pPr>
        <w:rPr>
          <w:rFonts w:eastAsia="Calibri"/>
          <w:color w:val="000000"/>
          <w:lang w:val="es-ES" w:eastAsia="es-ES"/>
        </w:rPr>
      </w:pPr>
    </w:p>
    <w:p w14:paraId="2DD70936"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Las erogaciones que realicen por concepto de jubilaciones y pensiones; así como las actualizaciones del costo actuarial de su pasivo laboral; </w:t>
      </w:r>
    </w:p>
    <w:p w14:paraId="2D891531" w14:textId="77777777" w:rsidR="00E166AC" w:rsidRPr="00E166AC" w:rsidRDefault="00E166AC" w:rsidP="00E166AC">
      <w:pPr>
        <w:rPr>
          <w:rFonts w:eastAsia="Calibri"/>
          <w:color w:val="000000"/>
          <w:lang w:val="es-ES" w:eastAsia="es-ES"/>
        </w:rPr>
      </w:pPr>
    </w:p>
    <w:p w14:paraId="7EFEB198"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Los préstamos o créditos, así como las tasas aplicables, que en su caso otorguen a sus trabajadores, jubilados y pensionados; </w:t>
      </w:r>
    </w:p>
    <w:p w14:paraId="0BF00849"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Los apoyos para el desempeño de la función y las demás erogaciones que, en su caso, se otorguen a las personas trabajadoras, que no forman parte de su remuneración; </w:t>
      </w:r>
    </w:p>
    <w:p w14:paraId="127A99EF" w14:textId="77777777" w:rsidR="00E166AC" w:rsidRPr="00E166AC" w:rsidRDefault="00E166AC" w:rsidP="00E166AC">
      <w:pPr>
        <w:ind w:left="1080"/>
        <w:rPr>
          <w:rFonts w:eastAsia="Calibri"/>
          <w:color w:val="000000"/>
          <w:lang w:val="es-ES" w:eastAsia="es-ES"/>
        </w:rPr>
      </w:pPr>
    </w:p>
    <w:p w14:paraId="04702F42"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Los montos mensuales erogados por contrataciones temporales o eventuales; </w:t>
      </w:r>
    </w:p>
    <w:p w14:paraId="5ED1AAC0" w14:textId="77777777" w:rsidR="00E166AC" w:rsidRPr="00E166AC" w:rsidRDefault="00E166AC" w:rsidP="00E166AC">
      <w:pPr>
        <w:rPr>
          <w:rFonts w:eastAsia="Calibri"/>
          <w:color w:val="000000"/>
          <w:lang w:val="es-ES" w:eastAsia="es-ES"/>
        </w:rPr>
      </w:pPr>
    </w:p>
    <w:p w14:paraId="2C90754C"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Los lineamientos aprobados por el Consejo de Administración de la Comisión Federal de Electricidad, con base en los cuales se otorgan y cubren los conceptos descritos en los incisos anteriores, y </w:t>
      </w:r>
    </w:p>
    <w:p w14:paraId="3CF0AD84" w14:textId="77777777" w:rsidR="00E166AC" w:rsidRPr="00E166AC" w:rsidRDefault="00E166AC" w:rsidP="00E166AC">
      <w:pPr>
        <w:rPr>
          <w:rFonts w:eastAsia="Calibri"/>
          <w:color w:val="000000"/>
          <w:lang w:val="es-ES" w:eastAsia="es-ES"/>
        </w:rPr>
      </w:pPr>
    </w:p>
    <w:p w14:paraId="783D70AC" w14:textId="77777777" w:rsidR="00E166AC" w:rsidRPr="00E166AC" w:rsidRDefault="00E166AC" w:rsidP="00916F99">
      <w:pPr>
        <w:numPr>
          <w:ilvl w:val="0"/>
          <w:numId w:val="55"/>
        </w:numPr>
        <w:spacing w:line="240" w:lineRule="auto"/>
        <w:rPr>
          <w:rFonts w:eastAsia="Calibri"/>
          <w:color w:val="000000"/>
          <w:lang w:val="es-ES" w:eastAsia="es-ES"/>
        </w:rPr>
      </w:pPr>
      <w:r w:rsidRPr="00E166AC">
        <w:rPr>
          <w:rFonts w:eastAsia="Calibri"/>
          <w:color w:val="000000"/>
          <w:lang w:val="es-ES" w:eastAsia="es-ES"/>
        </w:rPr>
        <w:t xml:space="preserve">Los montos erogados en el trimestre que corresponda por cada uno de los conceptos descritos en los incisos b) a f) anteriores. </w:t>
      </w:r>
    </w:p>
    <w:p w14:paraId="681880E0" w14:textId="77777777" w:rsidR="00E166AC" w:rsidRPr="00E166AC" w:rsidRDefault="00E166AC" w:rsidP="00E166AC">
      <w:pPr>
        <w:ind w:left="720"/>
        <w:rPr>
          <w:rFonts w:eastAsia="Calibri"/>
          <w:color w:val="000000"/>
          <w:lang w:val="es-ES" w:eastAsia="es-ES"/>
        </w:rPr>
      </w:pPr>
    </w:p>
    <w:p w14:paraId="0F14FE19" w14:textId="77777777" w:rsidR="00E166AC" w:rsidRPr="00E166AC" w:rsidRDefault="00E166AC" w:rsidP="00E166AC">
      <w:pPr>
        <w:ind w:left="720"/>
        <w:rPr>
          <w:rFonts w:eastAsia="Calibri"/>
          <w:color w:val="000000"/>
          <w:lang w:val="es-ES" w:eastAsia="es-ES"/>
        </w:rPr>
      </w:pPr>
      <w:r w:rsidRPr="00E166AC">
        <w:rPr>
          <w:rFonts w:eastAsia="Calibri"/>
          <w:color w:val="000000"/>
          <w:lang w:val="es-ES" w:eastAsia="es-ES"/>
        </w:rPr>
        <w:t xml:space="preserve">Lo anterior, sin perjuicio de la información que, en términos de las disposiciones jurídicas aplicables en la materia, estén obligados a publicar en dicha página de Internet. </w:t>
      </w:r>
    </w:p>
    <w:p w14:paraId="3364CE10" w14:textId="77777777" w:rsidR="00E166AC" w:rsidRPr="00E166AC" w:rsidRDefault="00E166AC" w:rsidP="00E166AC">
      <w:pPr>
        <w:ind w:left="720"/>
        <w:rPr>
          <w:rFonts w:eastAsia="Calibri"/>
          <w:color w:val="000000"/>
          <w:lang w:val="es-ES" w:eastAsia="es-ES"/>
        </w:rPr>
      </w:pPr>
    </w:p>
    <w:p w14:paraId="3D421281" w14:textId="77777777" w:rsidR="00E166AC" w:rsidRPr="00E166AC" w:rsidRDefault="00E166AC" w:rsidP="00E166AC">
      <w:pPr>
        <w:ind w:left="720"/>
        <w:rPr>
          <w:rFonts w:eastAsia="Calibri"/>
          <w:color w:val="000000"/>
          <w:lang w:val="es-ES" w:eastAsia="es-ES"/>
        </w:rPr>
      </w:pPr>
      <w:r w:rsidRPr="00E166AC">
        <w:rPr>
          <w:rFonts w:eastAsia="Calibri"/>
          <w:color w:val="000000"/>
          <w:lang w:val="es-ES" w:eastAsia="es-ES"/>
        </w:rPr>
        <w:t xml:space="preserve">Asimismo, la Comisión Federal de Electricidad debe informar sobre las donaciones o cualquier aportación que realice a personas físicas o morales, cualquiera que sea su naturaleza jurídica o su objeto, y </w:t>
      </w:r>
    </w:p>
    <w:p w14:paraId="2ACCBEC6" w14:textId="77777777" w:rsidR="00E166AC" w:rsidRPr="00E166AC" w:rsidRDefault="00E166AC" w:rsidP="00E166AC">
      <w:pPr>
        <w:rPr>
          <w:rFonts w:eastAsia="Calibri"/>
          <w:color w:val="000000"/>
          <w:lang w:val="es-ES" w:eastAsia="es-ES"/>
        </w:rPr>
      </w:pPr>
    </w:p>
    <w:p w14:paraId="0BBF7897" w14:textId="77777777" w:rsidR="00E166AC" w:rsidRPr="00E166AC" w:rsidRDefault="00E166AC" w:rsidP="00916F99">
      <w:pPr>
        <w:numPr>
          <w:ilvl w:val="0"/>
          <w:numId w:val="53"/>
        </w:numPr>
        <w:spacing w:line="240" w:lineRule="auto"/>
        <w:rPr>
          <w:rFonts w:eastAsia="Calibri"/>
          <w:color w:val="000000"/>
          <w:lang w:val="es-ES" w:eastAsia="es-ES"/>
        </w:rPr>
      </w:pPr>
      <w:r w:rsidRPr="00E166AC">
        <w:rPr>
          <w:rFonts w:eastAsia="Calibri"/>
          <w:color w:val="000000"/>
          <w:lang w:val="es-ES" w:eastAsia="es-ES"/>
        </w:rPr>
        <w:t>Debe remitir exclusivamente para conocimiento a la Secretaría de Hacienda y Crédito Público, trimestralmente, la información relativa a la estructura orgánica y la plantilla laboral.</w:t>
      </w:r>
    </w:p>
    <w:p w14:paraId="4B81F758" w14:textId="77777777" w:rsidR="00E166AC" w:rsidRPr="00E166AC" w:rsidRDefault="00E166AC" w:rsidP="00E166AC">
      <w:pPr>
        <w:rPr>
          <w:rFonts w:eastAsia="Calibri"/>
          <w:b/>
          <w:lang w:val="es-ES_tradnl" w:eastAsia="es-ES"/>
        </w:rPr>
      </w:pPr>
    </w:p>
    <w:p w14:paraId="53FAD78A" w14:textId="77777777" w:rsidR="00E166AC" w:rsidRPr="00E166AC" w:rsidRDefault="00E166AC" w:rsidP="00E166AC">
      <w:pPr>
        <w:rPr>
          <w:rFonts w:eastAsia="Calibri"/>
          <w:color w:val="000000"/>
          <w:lang w:val="es-ES" w:eastAsia="es-ES"/>
        </w:rPr>
      </w:pPr>
      <w:bookmarkStart w:id="108" w:name="Artículo_109"/>
      <w:r w:rsidRPr="00E166AC">
        <w:rPr>
          <w:rFonts w:eastAsia="Calibri"/>
          <w:b/>
          <w:color w:val="000000"/>
          <w:lang w:val="es-ES" w:eastAsia="es-ES"/>
        </w:rPr>
        <w:lastRenderedPageBreak/>
        <w:t>ARTÍCULO 109</w:t>
      </w:r>
      <w:bookmarkEnd w:id="108"/>
      <w:r w:rsidRPr="00E166AC">
        <w:rPr>
          <w:rFonts w:eastAsia="Calibri"/>
          <w:b/>
          <w:color w:val="000000"/>
          <w:lang w:val="es-ES" w:eastAsia="es-ES"/>
        </w:rPr>
        <w:t xml:space="preserve">.- </w:t>
      </w:r>
      <w:r w:rsidRPr="00E166AC">
        <w:rPr>
          <w:rFonts w:eastAsia="Calibri"/>
          <w:color w:val="000000"/>
          <w:lang w:val="es-ES" w:eastAsia="es-ES"/>
        </w:rPr>
        <w:t>La Comisión Federal de Electricidad puede realizar proyectos de infraestructura productiva de largo plazo en términos de los artículos 32 de la Ley Federal de Presupuesto y Responsabilidad Hacendaria y 18, párrafo tercero, de la Ley Federal de Deuda Pública.</w:t>
      </w:r>
    </w:p>
    <w:p w14:paraId="592BAA8A" w14:textId="77777777" w:rsidR="00E166AC" w:rsidRPr="00E166AC" w:rsidRDefault="00E166AC" w:rsidP="00E166AC">
      <w:pPr>
        <w:ind w:left="1440" w:hanging="432"/>
        <w:rPr>
          <w:rFonts w:eastAsia="Calibri"/>
          <w:color w:val="000000"/>
          <w:lang w:val="es-ES" w:eastAsia="es-ES"/>
        </w:rPr>
      </w:pPr>
    </w:p>
    <w:p w14:paraId="7B3A4F10" w14:textId="77777777" w:rsidR="00E166AC" w:rsidRPr="00E166AC" w:rsidRDefault="00E166AC" w:rsidP="00E166AC">
      <w:pPr>
        <w:rPr>
          <w:rFonts w:eastAsia="Calibri"/>
          <w:color w:val="000000"/>
          <w:lang w:val="es-ES" w:eastAsia="es-ES"/>
        </w:rPr>
      </w:pPr>
      <w:bookmarkStart w:id="109" w:name="Artículo_110"/>
      <w:r w:rsidRPr="00E166AC">
        <w:rPr>
          <w:rFonts w:eastAsia="Calibri"/>
          <w:b/>
          <w:color w:val="000000"/>
          <w:lang w:val="es-ES" w:eastAsia="es-ES"/>
        </w:rPr>
        <w:t>Artículo 110</w:t>
      </w:r>
      <w:bookmarkEnd w:id="109"/>
      <w:r w:rsidRPr="00E166AC">
        <w:rPr>
          <w:rFonts w:eastAsia="Calibri"/>
          <w:b/>
          <w:color w:val="000000"/>
          <w:lang w:val="es-ES" w:eastAsia="es-ES"/>
        </w:rPr>
        <w:t xml:space="preserve">.- </w:t>
      </w:r>
      <w:r w:rsidRPr="00E166AC">
        <w:rPr>
          <w:rFonts w:eastAsia="Calibri"/>
          <w:color w:val="000000"/>
          <w:lang w:val="es-ES" w:eastAsia="es-ES"/>
        </w:rPr>
        <w:t>La Comisión Federal de Electricidad remite al Congreso de la Unión la información que se le solicite en relación con su presupuesto. Dicha solicitud debe realizarse por los órganos de gobierno de las Cámaras o por las Comisiones competentes, así como el Centro de Estudios de las Finanzas Públicas de la Cámara de Diputados.</w:t>
      </w:r>
    </w:p>
    <w:p w14:paraId="06F81E57" w14:textId="77777777" w:rsidR="00E166AC" w:rsidRPr="00E166AC" w:rsidRDefault="00E166AC" w:rsidP="00E166AC">
      <w:pPr>
        <w:rPr>
          <w:rFonts w:eastAsia="Calibri"/>
          <w:color w:val="000000"/>
          <w:lang w:val="es-ES" w:eastAsia="es-ES"/>
        </w:rPr>
      </w:pPr>
    </w:p>
    <w:p w14:paraId="77B09717" w14:textId="77777777" w:rsidR="00E166AC" w:rsidRPr="00E166AC" w:rsidRDefault="00E166AC" w:rsidP="00F85760">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CAPÍTULO VII</w:t>
      </w:r>
    </w:p>
    <w:p w14:paraId="4CA142FE" w14:textId="77777777" w:rsidR="00E166AC" w:rsidRPr="00E166AC" w:rsidRDefault="00E166AC" w:rsidP="00F85760">
      <w:pPr>
        <w:jc w:val="center"/>
        <w:rPr>
          <w:rFonts w:asciiTheme="majorHAnsi" w:eastAsia="Calibri" w:hAnsiTheme="majorHAnsi" w:cstheme="majorHAnsi"/>
          <w:b/>
          <w:lang w:val="es-ES_tradnl" w:eastAsia="es-ES"/>
        </w:rPr>
      </w:pPr>
      <w:r w:rsidRPr="00E166AC">
        <w:rPr>
          <w:rFonts w:asciiTheme="majorHAnsi" w:eastAsia="Calibri" w:hAnsiTheme="majorHAnsi" w:cstheme="majorHAnsi"/>
          <w:b/>
          <w:lang w:val="es-ES_tradnl" w:eastAsia="es-ES"/>
        </w:rPr>
        <w:t>DEUDA</w:t>
      </w:r>
    </w:p>
    <w:p w14:paraId="6193EB01" w14:textId="77777777" w:rsidR="00E166AC" w:rsidRPr="00E166AC" w:rsidRDefault="00E166AC" w:rsidP="00E166AC">
      <w:pPr>
        <w:ind w:firstLine="288"/>
        <w:rPr>
          <w:rFonts w:eastAsia="Calibri"/>
          <w:color w:val="000000"/>
          <w:lang w:val="es-ES" w:eastAsia="es-ES"/>
        </w:rPr>
      </w:pPr>
    </w:p>
    <w:p w14:paraId="02AB7250" w14:textId="77777777" w:rsidR="00E166AC" w:rsidRPr="00E166AC" w:rsidRDefault="00E166AC" w:rsidP="00E166AC">
      <w:pPr>
        <w:rPr>
          <w:rFonts w:eastAsia="Calibri"/>
          <w:lang w:val="es-ES" w:eastAsia="es-ES"/>
        </w:rPr>
      </w:pPr>
      <w:bookmarkStart w:id="110" w:name="Artículo_111"/>
      <w:r w:rsidRPr="00E166AC">
        <w:rPr>
          <w:rFonts w:eastAsia="Calibri"/>
          <w:b/>
          <w:lang w:val="es-ES" w:eastAsia="es-ES"/>
        </w:rPr>
        <w:t>Artículo 111</w:t>
      </w:r>
      <w:bookmarkEnd w:id="110"/>
      <w:r w:rsidRPr="00E166AC">
        <w:rPr>
          <w:rFonts w:eastAsia="Calibri"/>
          <w:b/>
          <w:lang w:val="es-ES" w:eastAsia="es-ES"/>
        </w:rPr>
        <w:t xml:space="preserve">.- </w:t>
      </w:r>
      <w:r w:rsidRPr="00E166AC">
        <w:rPr>
          <w:rFonts w:eastAsia="Calibri"/>
          <w:lang w:val="es-ES" w:eastAsia="es-ES"/>
        </w:rPr>
        <w:t xml:space="preserve">En el manejo de sus obligaciones constitutivas de deuda pública, la Comisión Federal de Electricidad se debe sujetar a lo siguiente: </w:t>
      </w:r>
    </w:p>
    <w:p w14:paraId="064D1E97" w14:textId="77777777" w:rsidR="00E166AC" w:rsidRPr="00E166AC" w:rsidRDefault="00E166AC" w:rsidP="00E166AC">
      <w:pPr>
        <w:rPr>
          <w:rFonts w:eastAsia="Calibri"/>
          <w:lang w:val="es-ES" w:eastAsia="es-ES"/>
        </w:rPr>
      </w:pPr>
    </w:p>
    <w:p w14:paraId="579B2AD3"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t xml:space="preserve">Enviar anualmente, previa aprobación de su Consejo de Administración, su propuesta global de financiamiento a la Secretaría de Hacienda y Crédito Público a efecto de que se incorpore en un apartado específico de la iniciativa de Ley de Ingresos de la Federación que el Ejecutivo Federal someta al Congreso de la Unión, conforme al artículo 10 de la Ley Federal de Deuda Pública; </w:t>
      </w:r>
    </w:p>
    <w:p w14:paraId="76C6B250" w14:textId="77777777" w:rsidR="00E166AC" w:rsidRPr="00E166AC" w:rsidRDefault="00E166AC" w:rsidP="00E166AC">
      <w:pPr>
        <w:ind w:left="720"/>
        <w:rPr>
          <w:rFonts w:eastAsia="Calibri"/>
          <w:lang w:val="es-ES" w:eastAsia="es-ES"/>
        </w:rPr>
      </w:pPr>
    </w:p>
    <w:p w14:paraId="3FB39788"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t xml:space="preserve">La Comisión Federal de Electricidad puede realizar, sin requerir autorización de la Secretaría de Hacienda y Crédito Público, negociaciones oficiales, gestiones informales o exploratorias sobre la posibilidad de acudir al mercado interno y externo de dinero y capitales y contratar los financiamientos internos y externos que requiera; </w:t>
      </w:r>
    </w:p>
    <w:p w14:paraId="67C9089B" w14:textId="77777777" w:rsidR="00E166AC" w:rsidRPr="00E166AC" w:rsidRDefault="00E166AC" w:rsidP="00E166AC">
      <w:pPr>
        <w:spacing w:line="240" w:lineRule="auto"/>
        <w:ind w:left="720"/>
        <w:contextualSpacing/>
        <w:rPr>
          <w:rFonts w:eastAsia="Times New Roman"/>
          <w:lang w:val="es-ES" w:eastAsia="es-ES"/>
        </w:rPr>
      </w:pPr>
    </w:p>
    <w:p w14:paraId="265C1819"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t xml:space="preserve">La Comisión Federal de Electricidad es responsable de que: </w:t>
      </w:r>
    </w:p>
    <w:p w14:paraId="36153F3D" w14:textId="77777777" w:rsidR="00E166AC" w:rsidRPr="00E166AC" w:rsidRDefault="00E166AC" w:rsidP="00E166AC">
      <w:pPr>
        <w:spacing w:line="240" w:lineRule="auto"/>
        <w:ind w:left="720"/>
        <w:contextualSpacing/>
        <w:rPr>
          <w:rFonts w:eastAsia="Times New Roman"/>
          <w:lang w:val="es-ES" w:eastAsia="es-ES"/>
        </w:rPr>
      </w:pPr>
    </w:p>
    <w:p w14:paraId="6827DDED" w14:textId="77777777" w:rsidR="00E166AC" w:rsidRPr="00E166AC" w:rsidRDefault="00E166AC" w:rsidP="00916F99">
      <w:pPr>
        <w:numPr>
          <w:ilvl w:val="0"/>
          <w:numId w:val="57"/>
        </w:numPr>
        <w:spacing w:line="240" w:lineRule="auto"/>
        <w:rPr>
          <w:rFonts w:eastAsia="Calibri"/>
          <w:lang w:val="es-ES" w:eastAsia="es-ES"/>
        </w:rPr>
      </w:pPr>
      <w:r w:rsidRPr="00E166AC">
        <w:rPr>
          <w:rFonts w:eastAsia="Calibri"/>
          <w:lang w:val="es-ES" w:eastAsia="es-ES"/>
        </w:rPr>
        <w:t xml:space="preserve">Las obligaciones que contrate no excedan su capacidad de pago; </w:t>
      </w:r>
    </w:p>
    <w:p w14:paraId="5C79B3F9" w14:textId="77777777" w:rsidR="00E166AC" w:rsidRPr="00E166AC" w:rsidRDefault="00E166AC" w:rsidP="00E166AC">
      <w:pPr>
        <w:ind w:left="720"/>
        <w:rPr>
          <w:rFonts w:eastAsia="Calibri"/>
          <w:lang w:val="es-ES" w:eastAsia="es-ES"/>
        </w:rPr>
      </w:pPr>
    </w:p>
    <w:p w14:paraId="43FA405B" w14:textId="77777777" w:rsidR="00E166AC" w:rsidRPr="00E166AC" w:rsidRDefault="00E166AC" w:rsidP="00916F99">
      <w:pPr>
        <w:numPr>
          <w:ilvl w:val="0"/>
          <w:numId w:val="57"/>
        </w:numPr>
        <w:spacing w:line="240" w:lineRule="auto"/>
        <w:rPr>
          <w:rFonts w:eastAsia="Calibri"/>
          <w:lang w:val="es-ES" w:eastAsia="es-ES"/>
        </w:rPr>
      </w:pPr>
      <w:r w:rsidRPr="00E166AC">
        <w:rPr>
          <w:rFonts w:eastAsia="Calibri"/>
          <w:lang w:val="es-ES" w:eastAsia="es-ES"/>
        </w:rPr>
        <w:t>Los recursos que obtenga sean destinados correctamente conforme a las disposiciones jurídicas aplicables;</w:t>
      </w:r>
    </w:p>
    <w:p w14:paraId="7283C849" w14:textId="77777777" w:rsidR="00E166AC" w:rsidRPr="00E166AC" w:rsidRDefault="00E166AC" w:rsidP="00E166AC">
      <w:pPr>
        <w:rPr>
          <w:rFonts w:eastAsia="Calibri"/>
          <w:lang w:val="es-ES" w:eastAsia="es-ES"/>
        </w:rPr>
      </w:pPr>
      <w:r w:rsidRPr="00E166AC">
        <w:rPr>
          <w:rFonts w:eastAsia="Calibri"/>
          <w:lang w:val="es-ES" w:eastAsia="es-ES"/>
        </w:rPr>
        <w:t xml:space="preserve"> </w:t>
      </w:r>
    </w:p>
    <w:p w14:paraId="44A78192" w14:textId="77777777" w:rsidR="00E166AC" w:rsidRPr="00E166AC" w:rsidRDefault="00E166AC" w:rsidP="00916F99">
      <w:pPr>
        <w:numPr>
          <w:ilvl w:val="0"/>
          <w:numId w:val="57"/>
        </w:numPr>
        <w:spacing w:line="240" w:lineRule="auto"/>
        <w:rPr>
          <w:rFonts w:eastAsia="Calibri"/>
          <w:lang w:val="es-ES" w:eastAsia="es-ES"/>
        </w:rPr>
      </w:pPr>
      <w:r w:rsidRPr="00E166AC">
        <w:rPr>
          <w:rFonts w:eastAsia="Calibri"/>
          <w:lang w:val="es-ES" w:eastAsia="es-ES"/>
        </w:rPr>
        <w:t>Se hagan los pagos oportunamente;</w:t>
      </w:r>
    </w:p>
    <w:p w14:paraId="69228AFD" w14:textId="77777777" w:rsidR="00E166AC" w:rsidRPr="00E166AC" w:rsidRDefault="00E166AC" w:rsidP="00E166AC">
      <w:pPr>
        <w:rPr>
          <w:rFonts w:eastAsia="Calibri"/>
          <w:lang w:val="es-ES" w:eastAsia="es-ES"/>
        </w:rPr>
      </w:pPr>
      <w:r w:rsidRPr="00E166AC">
        <w:rPr>
          <w:rFonts w:eastAsia="Calibri"/>
          <w:lang w:val="es-ES" w:eastAsia="es-ES"/>
        </w:rPr>
        <w:t xml:space="preserve"> </w:t>
      </w:r>
    </w:p>
    <w:p w14:paraId="6D3AFAA7" w14:textId="77777777" w:rsidR="00E166AC" w:rsidRPr="00E166AC" w:rsidRDefault="00E166AC" w:rsidP="00916F99">
      <w:pPr>
        <w:numPr>
          <w:ilvl w:val="0"/>
          <w:numId w:val="57"/>
        </w:numPr>
        <w:spacing w:line="240" w:lineRule="auto"/>
        <w:rPr>
          <w:rFonts w:eastAsia="Calibri"/>
          <w:lang w:val="es-ES" w:eastAsia="es-ES"/>
        </w:rPr>
      </w:pPr>
      <w:r w:rsidRPr="00E166AC">
        <w:rPr>
          <w:rFonts w:eastAsia="Calibri"/>
          <w:lang w:val="es-ES" w:eastAsia="es-ES"/>
        </w:rPr>
        <w:t>Se supervise el desarrollo de su programa financiero particular, y</w:t>
      </w:r>
    </w:p>
    <w:p w14:paraId="0AAEC458" w14:textId="77777777" w:rsidR="00E166AC" w:rsidRPr="00E166AC" w:rsidRDefault="00E166AC" w:rsidP="00E166AC">
      <w:pPr>
        <w:rPr>
          <w:rFonts w:eastAsia="Calibri"/>
          <w:lang w:val="es-ES" w:eastAsia="es-ES"/>
        </w:rPr>
      </w:pPr>
      <w:r w:rsidRPr="00E166AC">
        <w:rPr>
          <w:rFonts w:eastAsia="Calibri"/>
          <w:lang w:val="es-ES" w:eastAsia="es-ES"/>
        </w:rPr>
        <w:t xml:space="preserve"> </w:t>
      </w:r>
    </w:p>
    <w:p w14:paraId="6DAF1831" w14:textId="77777777" w:rsidR="00E166AC" w:rsidRPr="00E166AC" w:rsidRDefault="00E166AC" w:rsidP="00916F99">
      <w:pPr>
        <w:numPr>
          <w:ilvl w:val="0"/>
          <w:numId w:val="57"/>
        </w:numPr>
        <w:spacing w:line="240" w:lineRule="auto"/>
        <w:rPr>
          <w:rFonts w:eastAsia="Calibri"/>
          <w:lang w:val="es-ES" w:eastAsia="es-ES"/>
        </w:rPr>
      </w:pPr>
      <w:r w:rsidRPr="00E166AC">
        <w:rPr>
          <w:rFonts w:eastAsia="Calibri"/>
          <w:lang w:val="es-ES" w:eastAsia="es-ES"/>
        </w:rPr>
        <w:t xml:space="preserve">Se cumpla con los criterios de sostenibilidad convenidos en los contratos respectivos. </w:t>
      </w:r>
    </w:p>
    <w:p w14:paraId="714000CA" w14:textId="77777777" w:rsidR="00E166AC" w:rsidRPr="00E166AC" w:rsidRDefault="00E166AC" w:rsidP="00E166AC">
      <w:pPr>
        <w:ind w:firstLine="288"/>
        <w:rPr>
          <w:rFonts w:eastAsia="Calibri"/>
          <w:lang w:val="es-ES" w:eastAsia="es-ES"/>
        </w:rPr>
      </w:pPr>
    </w:p>
    <w:p w14:paraId="3F6B424A"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lastRenderedPageBreak/>
        <w:t xml:space="preserve">Las obligaciones constitutivas de deuda pública por ningún motivo y en ningún caso deben otorgar o conceder a sus tenedores, derechos sobre la propiedad, control o patrimonio de la Comisión Federal de Electricidad; </w:t>
      </w:r>
    </w:p>
    <w:p w14:paraId="10DAE2EF" w14:textId="77777777" w:rsidR="00E166AC" w:rsidRPr="00E166AC" w:rsidRDefault="00E166AC" w:rsidP="00E166AC">
      <w:pPr>
        <w:ind w:left="720"/>
        <w:rPr>
          <w:rFonts w:eastAsia="Calibri"/>
          <w:lang w:val="es-ES" w:eastAsia="es-ES"/>
        </w:rPr>
      </w:pPr>
    </w:p>
    <w:p w14:paraId="38409A54"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t xml:space="preserve">Las obligaciones constitutivas de deuda pública de la Comisión Federal de Electricidad no son obligaciones garantizadas por el Estado Mexicano; </w:t>
      </w:r>
    </w:p>
    <w:p w14:paraId="216D6880" w14:textId="77777777" w:rsidR="00E166AC" w:rsidRPr="00E166AC" w:rsidRDefault="00E166AC" w:rsidP="00E166AC">
      <w:pPr>
        <w:spacing w:line="240" w:lineRule="auto"/>
        <w:ind w:left="720"/>
        <w:contextualSpacing/>
        <w:rPr>
          <w:rFonts w:eastAsia="Times New Roman"/>
          <w:lang w:val="es-ES" w:eastAsia="es-ES"/>
        </w:rPr>
      </w:pPr>
    </w:p>
    <w:p w14:paraId="7D4EC41F"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t xml:space="preserve">La Comisión Federal de Electricidad se debe coordinar con la Secretaría de Hacienda y Crédito Público en sus operaciones de financiamiento, conforme a lo siguiente: </w:t>
      </w:r>
    </w:p>
    <w:p w14:paraId="51C6E05B" w14:textId="77777777" w:rsidR="00E166AC" w:rsidRPr="00E166AC" w:rsidRDefault="00E166AC" w:rsidP="00E166AC">
      <w:pPr>
        <w:spacing w:line="240" w:lineRule="auto"/>
        <w:ind w:left="720"/>
        <w:contextualSpacing/>
        <w:rPr>
          <w:rFonts w:eastAsia="Times New Roman"/>
          <w:lang w:val="es-ES" w:eastAsia="es-ES"/>
        </w:rPr>
      </w:pPr>
    </w:p>
    <w:p w14:paraId="5599F014" w14:textId="77777777" w:rsidR="00E166AC" w:rsidRPr="00E166AC" w:rsidRDefault="00E166AC" w:rsidP="00916F99">
      <w:pPr>
        <w:numPr>
          <w:ilvl w:val="0"/>
          <w:numId w:val="58"/>
        </w:numPr>
        <w:spacing w:line="240" w:lineRule="auto"/>
        <w:rPr>
          <w:rFonts w:eastAsia="Calibri"/>
          <w:lang w:val="es-ES" w:eastAsia="es-ES"/>
        </w:rPr>
      </w:pPr>
      <w:r w:rsidRPr="00E166AC">
        <w:rPr>
          <w:rFonts w:eastAsia="Calibri"/>
          <w:lang w:val="es-ES" w:eastAsia="es-ES"/>
        </w:rPr>
        <w:t xml:space="preserve">Una vez aprobados los montos a que se refiere la fracción I anterior, la Secretaría de Hacienda y Crédito Público y la Comisión Federal de Electricidad deben acordar la calendarización de las operaciones de financiamiento, sin que se incremente el costo de financiamiento del resto del sector público, o se reduzcan las fuentes de financiamiento de éste, y </w:t>
      </w:r>
    </w:p>
    <w:p w14:paraId="0D9C141F" w14:textId="77777777" w:rsidR="00E166AC" w:rsidRPr="00E166AC" w:rsidRDefault="00E166AC" w:rsidP="00916F99">
      <w:pPr>
        <w:numPr>
          <w:ilvl w:val="0"/>
          <w:numId w:val="58"/>
        </w:numPr>
        <w:spacing w:line="240" w:lineRule="auto"/>
        <w:rPr>
          <w:rFonts w:eastAsia="Calibri"/>
          <w:lang w:val="es-ES" w:eastAsia="es-ES"/>
        </w:rPr>
      </w:pPr>
      <w:r w:rsidRPr="00E166AC">
        <w:rPr>
          <w:rFonts w:eastAsia="Calibri"/>
          <w:lang w:val="es-ES" w:eastAsia="es-ES"/>
        </w:rPr>
        <w:t xml:space="preserve">Para realizar operaciones de financiamiento adicionales o que modifiquen las acordadas conforme al inciso anterior, la Comisión Federal de Electricidad debe notificar a la Secretaría de Hacienda y Crédito Público, con al menos quince días hábiles de anticipación, respecto de cada operación que pretenda realizar la propia empresa. </w:t>
      </w:r>
    </w:p>
    <w:p w14:paraId="37BCAF78" w14:textId="77777777" w:rsidR="00E166AC" w:rsidRPr="00E166AC" w:rsidRDefault="00E166AC" w:rsidP="00E166AC">
      <w:pPr>
        <w:ind w:left="720"/>
        <w:rPr>
          <w:rFonts w:eastAsia="Calibri"/>
          <w:lang w:val="es-ES" w:eastAsia="es-ES"/>
        </w:rPr>
      </w:pPr>
    </w:p>
    <w:p w14:paraId="5CA47000" w14:textId="77777777" w:rsidR="00E166AC" w:rsidRPr="00E166AC" w:rsidRDefault="00E166AC" w:rsidP="00E166AC">
      <w:pPr>
        <w:ind w:left="720"/>
        <w:rPr>
          <w:rFonts w:eastAsia="Calibri"/>
          <w:lang w:val="es-ES" w:eastAsia="es-ES"/>
        </w:rPr>
      </w:pPr>
      <w:r w:rsidRPr="00E166AC">
        <w:rPr>
          <w:rFonts w:eastAsia="Calibri"/>
          <w:lang w:val="es-ES" w:eastAsia="es-ES"/>
        </w:rPr>
        <w:t xml:space="preserve">La Secretaría de Hacienda y Crédito Público puede ordenar que se posponga la operación de que se trate, cuando verifica cualquiera de los supuestos señalados en el inciso a) anterior, hasta en tanto se superen todas las condiciones que motivaron la decisión de postergar. </w:t>
      </w:r>
    </w:p>
    <w:p w14:paraId="2B698EF0" w14:textId="77777777" w:rsidR="00E166AC" w:rsidRPr="00E166AC" w:rsidRDefault="00E166AC" w:rsidP="00E166AC">
      <w:pPr>
        <w:ind w:left="720"/>
        <w:rPr>
          <w:rFonts w:eastAsia="Calibri"/>
          <w:lang w:val="es-ES" w:eastAsia="es-ES"/>
        </w:rPr>
      </w:pPr>
    </w:p>
    <w:p w14:paraId="0B9D45FD" w14:textId="77777777" w:rsidR="00E166AC" w:rsidRPr="00E166AC" w:rsidRDefault="00E166AC" w:rsidP="00E166AC">
      <w:pPr>
        <w:ind w:left="720"/>
        <w:rPr>
          <w:rFonts w:eastAsia="Calibri"/>
          <w:lang w:val="es-ES" w:eastAsia="es-ES"/>
        </w:rPr>
      </w:pPr>
      <w:r w:rsidRPr="00E166AC">
        <w:rPr>
          <w:rFonts w:eastAsia="Calibri"/>
          <w:lang w:val="es-ES" w:eastAsia="es-ES"/>
        </w:rPr>
        <w:t xml:space="preserve">En caso de que la Secretaría de Hacienda y Crédito Público no manifieste su decisión dentro de los diez días hábiles contados a partir del aviso a que se refiere el primer párrafo de este inciso, se entiende que la operación respectiva se puede llevar a cabo; </w:t>
      </w:r>
    </w:p>
    <w:p w14:paraId="2B92A240" w14:textId="77777777" w:rsidR="00E166AC" w:rsidRPr="00E166AC" w:rsidRDefault="00E166AC" w:rsidP="00E166AC">
      <w:pPr>
        <w:ind w:left="720"/>
        <w:rPr>
          <w:rFonts w:eastAsia="Calibri"/>
          <w:lang w:val="es-ES" w:eastAsia="es-ES"/>
        </w:rPr>
      </w:pPr>
    </w:p>
    <w:p w14:paraId="33673297"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t xml:space="preserve">La Comisión Federal de Electricidad debe proporcionar a la Secretaría de Hacienda y Crédito Público, toda aquella información que le sea requerida por dicha Secretaría, en la materia a que hace referencia el presente Capítulo y la Ley Federal de Deuda Pública, y </w:t>
      </w:r>
    </w:p>
    <w:p w14:paraId="190C8D52" w14:textId="77777777" w:rsidR="00E166AC" w:rsidRPr="00E166AC" w:rsidRDefault="00E166AC" w:rsidP="00E166AC">
      <w:pPr>
        <w:ind w:left="720"/>
        <w:rPr>
          <w:rFonts w:eastAsia="Calibri"/>
          <w:lang w:val="es-ES" w:eastAsia="es-ES"/>
        </w:rPr>
      </w:pPr>
    </w:p>
    <w:p w14:paraId="11963AB0" w14:textId="77777777" w:rsidR="00E166AC" w:rsidRPr="00E166AC" w:rsidRDefault="00E166AC" w:rsidP="00916F99">
      <w:pPr>
        <w:numPr>
          <w:ilvl w:val="0"/>
          <w:numId w:val="56"/>
        </w:numPr>
        <w:spacing w:line="240" w:lineRule="auto"/>
        <w:rPr>
          <w:rFonts w:eastAsia="Calibri"/>
          <w:lang w:val="es-ES" w:eastAsia="es-ES"/>
        </w:rPr>
      </w:pPr>
      <w:r w:rsidRPr="00E166AC">
        <w:rPr>
          <w:rFonts w:eastAsia="Calibri"/>
          <w:lang w:val="es-ES" w:eastAsia="es-ES"/>
        </w:rPr>
        <w:t>Para efectos de la fracción anterior, y con excepción de lo que al efecto establece el artículo 105, fracción VI, la Comisión Federal de Electricidad debe presentar los informes en materia de deuda pública en los formatos y términos que la Secretaría de Hacienda y Crédito Público establezca, exclusivamente para efectos de la presentación homogénea de dicha información.</w:t>
      </w:r>
    </w:p>
    <w:p w14:paraId="4B5638BF" w14:textId="77777777" w:rsidR="00E166AC" w:rsidRPr="00E166AC" w:rsidRDefault="00E166AC" w:rsidP="00E166AC">
      <w:pPr>
        <w:rPr>
          <w:rFonts w:eastAsia="Calibri"/>
          <w:b/>
          <w:lang w:val="es-ES_tradnl" w:eastAsia="es-ES"/>
        </w:rPr>
      </w:pPr>
    </w:p>
    <w:p w14:paraId="45CBC3D0" w14:textId="77777777" w:rsidR="00E166AC" w:rsidRPr="00E166AC" w:rsidRDefault="00E166AC" w:rsidP="00E166AC">
      <w:pPr>
        <w:rPr>
          <w:rFonts w:eastAsia="Calibri"/>
          <w:lang w:val="es-ES_tradnl" w:eastAsia="es-ES"/>
        </w:rPr>
      </w:pPr>
      <w:bookmarkStart w:id="111" w:name="Artículo_112"/>
      <w:r w:rsidRPr="00E166AC">
        <w:rPr>
          <w:rFonts w:eastAsia="Calibri"/>
          <w:b/>
          <w:lang w:val="es-ES_tradnl" w:eastAsia="es-ES"/>
        </w:rPr>
        <w:t>Artículo 112</w:t>
      </w:r>
      <w:bookmarkEnd w:id="111"/>
      <w:r w:rsidRPr="00E166AC">
        <w:rPr>
          <w:rFonts w:eastAsia="Calibri"/>
          <w:b/>
          <w:lang w:val="es-ES_tradnl" w:eastAsia="es-ES"/>
        </w:rPr>
        <w:t xml:space="preserve">.- </w:t>
      </w:r>
      <w:r w:rsidRPr="00E166AC">
        <w:rPr>
          <w:rFonts w:eastAsia="Calibri"/>
          <w:lang w:val="es-ES" w:eastAsia="es-ES"/>
        </w:rPr>
        <w:t xml:space="preserve">Corresponde al Consejo de Administración de la Comisión Federal de Electricidad aprobar, a propuesta de la persona titular de la Dirección General, las características generales y </w:t>
      </w:r>
      <w:r w:rsidRPr="00E166AC">
        <w:rPr>
          <w:rFonts w:eastAsia="Calibri"/>
          <w:lang w:val="es-ES" w:eastAsia="es-ES"/>
        </w:rPr>
        <w:lastRenderedPageBreak/>
        <w:t>políticas para la contratación de obligaciones constitutivas de deuda pública, directas y contingentes, a cargo de la empresa</w:t>
      </w:r>
      <w:r w:rsidRPr="00E166AC">
        <w:rPr>
          <w:rFonts w:eastAsia="Calibri"/>
          <w:lang w:val="es-ES_tradnl" w:eastAsia="es-ES"/>
        </w:rPr>
        <w:t>.</w:t>
      </w:r>
    </w:p>
    <w:p w14:paraId="3523E6E4" w14:textId="77777777" w:rsidR="00E166AC" w:rsidRPr="00E166AC" w:rsidRDefault="00E166AC" w:rsidP="00E166AC">
      <w:pPr>
        <w:ind w:firstLine="288"/>
        <w:rPr>
          <w:rFonts w:eastAsia="Calibri"/>
          <w:lang w:val="es-ES_tradnl" w:eastAsia="es-ES"/>
        </w:rPr>
      </w:pPr>
    </w:p>
    <w:p w14:paraId="3D5D9AFC" w14:textId="77777777" w:rsidR="00E166AC" w:rsidRPr="00E166AC" w:rsidRDefault="00E166AC" w:rsidP="00E166AC">
      <w:pPr>
        <w:rPr>
          <w:rFonts w:eastAsia="Calibri"/>
          <w:lang w:val="es-ES_tradnl" w:eastAsia="es-ES"/>
        </w:rPr>
      </w:pPr>
      <w:bookmarkStart w:id="112" w:name="Artículo_113"/>
      <w:r w:rsidRPr="00E166AC">
        <w:rPr>
          <w:rFonts w:eastAsia="Calibri"/>
          <w:b/>
          <w:lang w:val="es-ES_tradnl" w:eastAsia="es-ES"/>
        </w:rPr>
        <w:t>Artículo 113</w:t>
      </w:r>
      <w:bookmarkEnd w:id="112"/>
      <w:r w:rsidRPr="00E166AC">
        <w:rPr>
          <w:rFonts w:eastAsia="Calibri"/>
          <w:b/>
          <w:lang w:val="es-ES_tradnl" w:eastAsia="es-ES"/>
        </w:rPr>
        <w:t xml:space="preserve">.- </w:t>
      </w:r>
      <w:r w:rsidRPr="00E166AC">
        <w:rPr>
          <w:rFonts w:eastAsia="Calibri"/>
          <w:lang w:val="es-ES" w:eastAsia="es-ES"/>
        </w:rPr>
        <w:t>La persona titular de la Dirección General de la Comisión Federal de Electricidad debe remitir un informe semestral, aprobado por el Consejo de Administración, al Congreso de la Unión y a la persona titular del Ejecutivo Federal sobre el uso del endeudamiento de la empresa, fundamentalmente respecto de la rentabilidad de los proyectos; sus condiciones financieras; el manejo de disponibilidades asociadas al endeudamiento; calendarios de ejecución y desembolsos y perfil de riesgos</w:t>
      </w:r>
      <w:r w:rsidRPr="00E166AC">
        <w:rPr>
          <w:rFonts w:eastAsia="Calibri"/>
          <w:lang w:val="es-ES_tradnl" w:eastAsia="es-ES"/>
        </w:rPr>
        <w:t>.</w:t>
      </w:r>
    </w:p>
    <w:p w14:paraId="4B0F8D70" w14:textId="77777777" w:rsidR="00E166AC" w:rsidRPr="00E166AC" w:rsidRDefault="00E166AC" w:rsidP="00E166AC">
      <w:pPr>
        <w:rPr>
          <w:rFonts w:eastAsia="Calibri"/>
          <w:b/>
          <w:bCs/>
          <w:lang w:val="es-ES_tradnl" w:eastAsia="es-ES"/>
        </w:rPr>
      </w:pPr>
    </w:p>
    <w:p w14:paraId="2EB1DE00" w14:textId="77777777" w:rsidR="00E166AC" w:rsidRPr="00E166AC" w:rsidRDefault="00E166AC" w:rsidP="00F85760">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CAPÍTULO VIII</w:t>
      </w:r>
    </w:p>
    <w:p w14:paraId="789E7772" w14:textId="77777777" w:rsidR="00E166AC" w:rsidRPr="00E166AC" w:rsidRDefault="00E166AC" w:rsidP="00F85760">
      <w:pPr>
        <w:ind w:left="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SOSTENIBILIDAD</w:t>
      </w:r>
    </w:p>
    <w:p w14:paraId="72593B42" w14:textId="77777777" w:rsidR="00E166AC" w:rsidRPr="00E166AC" w:rsidRDefault="00E166AC" w:rsidP="00E166AC">
      <w:pPr>
        <w:rPr>
          <w:rFonts w:eastAsia="Calibri"/>
          <w:lang w:val="es-ES" w:eastAsia="es-ES"/>
        </w:rPr>
      </w:pPr>
      <w:bookmarkStart w:id="113" w:name="Artículo_114"/>
      <w:r w:rsidRPr="00E166AC">
        <w:rPr>
          <w:rFonts w:eastAsia="Calibri"/>
          <w:b/>
          <w:lang w:val="es-ES_tradnl" w:eastAsia="es-ES"/>
        </w:rPr>
        <w:t>Artículo 114</w:t>
      </w:r>
      <w:bookmarkEnd w:id="113"/>
      <w:r w:rsidRPr="00E166AC">
        <w:rPr>
          <w:rFonts w:eastAsia="Calibri"/>
          <w:b/>
          <w:lang w:val="es-ES_tradnl" w:eastAsia="es-ES"/>
        </w:rPr>
        <w:t xml:space="preserve">.- </w:t>
      </w:r>
      <w:r w:rsidRPr="00E166AC">
        <w:rPr>
          <w:rFonts w:eastAsia="Calibri"/>
          <w:lang w:val="es-ES" w:eastAsia="es-ES"/>
        </w:rPr>
        <w:t xml:space="preserve">La Comisión Federal de Electricidad y, en su caso, sus empresas filiales deben elaborar un programa para reducir el impacto ambiental de sus actividades y orientar sus esfuerzos hacia un desempeño más eficiente de sus operaciones en el que se debe procurar: </w:t>
      </w:r>
    </w:p>
    <w:p w14:paraId="64435413" w14:textId="77777777" w:rsidR="00E166AC" w:rsidRPr="00E166AC" w:rsidRDefault="00E166AC" w:rsidP="00E166AC">
      <w:pPr>
        <w:rPr>
          <w:rFonts w:eastAsia="Calibri"/>
          <w:lang w:val="es-ES" w:eastAsia="es-ES"/>
        </w:rPr>
      </w:pPr>
    </w:p>
    <w:p w14:paraId="05FD5BE9" w14:textId="77777777" w:rsidR="00E166AC" w:rsidRPr="00E166AC" w:rsidRDefault="00E166AC" w:rsidP="00916F99">
      <w:pPr>
        <w:numPr>
          <w:ilvl w:val="0"/>
          <w:numId w:val="59"/>
        </w:numPr>
        <w:spacing w:line="240" w:lineRule="auto"/>
        <w:rPr>
          <w:rFonts w:eastAsia="Calibri"/>
          <w:lang w:val="es-ES_tradnl" w:eastAsia="es-ES"/>
        </w:rPr>
      </w:pPr>
      <w:r w:rsidRPr="00E166AC">
        <w:rPr>
          <w:rFonts w:eastAsia="Calibri"/>
          <w:lang w:val="es-ES" w:eastAsia="es-ES"/>
        </w:rPr>
        <w:t xml:space="preserve">La reducción de emisiones de gases de efecto invernadero, mediante el uso de fuentes de energía renovables y de energías limpias en el desarrollo de sus actividades empresariales, económicas, industriales y comerciales en términos de su objeto; </w:t>
      </w:r>
    </w:p>
    <w:p w14:paraId="63BBA88C" w14:textId="77777777" w:rsidR="00E166AC" w:rsidRPr="00E166AC" w:rsidRDefault="00E166AC" w:rsidP="00E166AC">
      <w:pPr>
        <w:ind w:left="720"/>
        <w:rPr>
          <w:rFonts w:eastAsia="Calibri"/>
          <w:lang w:val="es-ES_tradnl" w:eastAsia="es-ES"/>
        </w:rPr>
      </w:pPr>
    </w:p>
    <w:p w14:paraId="313DF7D3" w14:textId="77777777" w:rsidR="00E166AC" w:rsidRPr="00E166AC" w:rsidRDefault="00E166AC" w:rsidP="00916F99">
      <w:pPr>
        <w:numPr>
          <w:ilvl w:val="0"/>
          <w:numId w:val="59"/>
        </w:numPr>
        <w:spacing w:line="240" w:lineRule="auto"/>
        <w:rPr>
          <w:rFonts w:eastAsia="Calibri"/>
          <w:lang w:val="es-ES_tradnl" w:eastAsia="es-ES"/>
        </w:rPr>
      </w:pPr>
      <w:r w:rsidRPr="00E166AC">
        <w:rPr>
          <w:rFonts w:eastAsia="Calibri"/>
          <w:lang w:val="es-ES" w:eastAsia="es-ES"/>
        </w:rPr>
        <w:t xml:space="preserve">La transición hacia una economía baja en carbono y el cumplimiento de los acuerdos internacionales de los que México es parte, y </w:t>
      </w:r>
    </w:p>
    <w:p w14:paraId="315921E2" w14:textId="77777777" w:rsidR="00E166AC" w:rsidRPr="00E166AC" w:rsidRDefault="00E166AC" w:rsidP="00E166AC">
      <w:pPr>
        <w:spacing w:line="240" w:lineRule="auto"/>
        <w:ind w:left="720"/>
        <w:contextualSpacing/>
        <w:rPr>
          <w:rFonts w:eastAsia="Times New Roman"/>
          <w:lang w:val="es-ES" w:eastAsia="es-ES"/>
        </w:rPr>
      </w:pPr>
    </w:p>
    <w:p w14:paraId="4375B8D6" w14:textId="77777777" w:rsidR="00E166AC" w:rsidRPr="00E166AC" w:rsidRDefault="00E166AC" w:rsidP="00916F99">
      <w:pPr>
        <w:numPr>
          <w:ilvl w:val="0"/>
          <w:numId w:val="59"/>
        </w:numPr>
        <w:spacing w:line="240" w:lineRule="auto"/>
        <w:rPr>
          <w:rFonts w:eastAsia="Calibri"/>
          <w:lang w:val="es-ES_tradnl" w:eastAsia="es-ES"/>
        </w:rPr>
      </w:pPr>
      <w:r w:rsidRPr="00E166AC">
        <w:rPr>
          <w:rFonts w:eastAsia="Calibri"/>
          <w:lang w:val="es-ES" w:eastAsia="es-ES"/>
        </w:rPr>
        <w:t>El monitoreo de su progreso y realizar las medidas necesarias para su cumplimiento</w:t>
      </w:r>
      <w:r w:rsidRPr="00E166AC">
        <w:rPr>
          <w:rFonts w:eastAsia="Calibri"/>
          <w:lang w:val="es-ES_tradnl" w:eastAsia="es-ES"/>
        </w:rPr>
        <w:t>.</w:t>
      </w:r>
    </w:p>
    <w:p w14:paraId="1640CC80" w14:textId="77777777" w:rsidR="00E166AC" w:rsidRPr="00E166AC" w:rsidRDefault="00E166AC" w:rsidP="00E166AC">
      <w:pPr>
        <w:ind w:firstLine="288"/>
        <w:rPr>
          <w:rFonts w:eastAsia="Calibri"/>
          <w:lang w:val="es-ES_tradnl" w:eastAsia="es-ES"/>
        </w:rPr>
      </w:pPr>
    </w:p>
    <w:p w14:paraId="4EF20D69" w14:textId="77777777" w:rsidR="00E166AC" w:rsidRPr="00E166AC" w:rsidRDefault="00E166AC" w:rsidP="00E166AC">
      <w:pPr>
        <w:rPr>
          <w:rFonts w:eastAsia="Calibri"/>
          <w:lang w:val="es-ES_tradnl" w:eastAsia="es-ES"/>
        </w:rPr>
      </w:pPr>
      <w:bookmarkStart w:id="114" w:name="Artículo_115"/>
      <w:r w:rsidRPr="00E166AC">
        <w:rPr>
          <w:rFonts w:eastAsia="Calibri"/>
          <w:b/>
          <w:lang w:val="es-ES_tradnl" w:eastAsia="es-ES"/>
        </w:rPr>
        <w:t>Artículo 115</w:t>
      </w:r>
      <w:bookmarkEnd w:id="114"/>
      <w:r w:rsidRPr="00E166AC">
        <w:rPr>
          <w:rFonts w:eastAsia="Calibri"/>
          <w:b/>
          <w:lang w:val="es-ES_tradnl" w:eastAsia="es-ES"/>
        </w:rPr>
        <w:t xml:space="preserve">.- </w:t>
      </w:r>
      <w:r w:rsidRPr="00E166AC">
        <w:rPr>
          <w:rFonts w:eastAsia="Calibri"/>
          <w:lang w:val="es-ES" w:eastAsia="es-ES"/>
        </w:rPr>
        <w:t>La Comisión Federal de Electricidad y sus empresas filiales deben contribuir al desarrollo sostenible y al bienestar social de las comunidades en las que realicen sus actividades, operaciones o servicios necesarios para el cumplimiento de su objeto, mediante acciones de responsabilidad social y estrategias de vinculación con las comunidades y autoridades estatales y municipales</w:t>
      </w:r>
      <w:r w:rsidRPr="00E166AC">
        <w:rPr>
          <w:rFonts w:eastAsia="Calibri"/>
          <w:lang w:val="es-ES_tradnl" w:eastAsia="es-ES"/>
        </w:rPr>
        <w:t>.</w:t>
      </w:r>
    </w:p>
    <w:p w14:paraId="36F956DA" w14:textId="77777777" w:rsidR="00E166AC" w:rsidRPr="00E166AC" w:rsidRDefault="00E166AC" w:rsidP="00E166AC">
      <w:pPr>
        <w:ind w:firstLine="288"/>
        <w:rPr>
          <w:rFonts w:eastAsia="Calibri"/>
          <w:lang w:val="es-ES_tradnl" w:eastAsia="es-ES"/>
        </w:rPr>
      </w:pPr>
    </w:p>
    <w:p w14:paraId="1685BDA4" w14:textId="77777777" w:rsidR="00E166AC" w:rsidRPr="00E166AC" w:rsidRDefault="00E166AC" w:rsidP="00E166AC">
      <w:pPr>
        <w:rPr>
          <w:rFonts w:eastAsia="Calibri"/>
          <w:lang w:val="es-ES_tradnl" w:eastAsia="es-ES"/>
        </w:rPr>
      </w:pPr>
      <w:bookmarkStart w:id="115" w:name="Artículo_116"/>
      <w:r w:rsidRPr="00E166AC">
        <w:rPr>
          <w:rFonts w:eastAsia="Calibri"/>
          <w:b/>
          <w:lang w:val="es-ES_tradnl" w:eastAsia="es-ES"/>
        </w:rPr>
        <w:t>Artículo 116</w:t>
      </w:r>
      <w:bookmarkEnd w:id="115"/>
      <w:r w:rsidRPr="00E166AC">
        <w:rPr>
          <w:rFonts w:eastAsia="Calibri"/>
          <w:b/>
          <w:lang w:val="es-ES_tradnl" w:eastAsia="es-ES"/>
        </w:rPr>
        <w:t xml:space="preserve">.- </w:t>
      </w:r>
      <w:r w:rsidRPr="00E166AC">
        <w:rPr>
          <w:rFonts w:eastAsia="Calibri"/>
          <w:lang w:val="es-ES" w:eastAsia="es-ES"/>
        </w:rPr>
        <w:t>La Comisión Federal de Electricidad y sus empresas filiales deben procurar ambientes laborales seguros, sanos y justos, y condiciones de trabajo que propicien la integridad del personal, promuevan la productividad y refuercen el compromiso de sus trabajadores con la seguridad, la salud en el trabajo, la protección ambiental, el desarrollo sustentable y perspectiva de género</w:t>
      </w:r>
      <w:r w:rsidRPr="00E166AC">
        <w:rPr>
          <w:rFonts w:eastAsia="Calibri"/>
          <w:lang w:val="es-ES_tradnl" w:eastAsia="es-ES"/>
        </w:rPr>
        <w:t>.</w:t>
      </w:r>
    </w:p>
    <w:p w14:paraId="23C90B41" w14:textId="77777777" w:rsidR="00E166AC" w:rsidRPr="00E166AC" w:rsidRDefault="00E166AC" w:rsidP="00E166AC">
      <w:pPr>
        <w:ind w:firstLine="288"/>
        <w:rPr>
          <w:rFonts w:eastAsia="Calibri"/>
          <w:lang w:val="es-ES_tradnl" w:eastAsia="es-ES"/>
        </w:rPr>
      </w:pPr>
    </w:p>
    <w:p w14:paraId="72C18BCF" w14:textId="77777777" w:rsidR="00E166AC" w:rsidRPr="00E166AC" w:rsidRDefault="00E166AC" w:rsidP="00E166AC">
      <w:pPr>
        <w:rPr>
          <w:rFonts w:eastAsia="Calibri"/>
          <w:lang w:val="es-ES_tradnl" w:eastAsia="es-ES"/>
        </w:rPr>
      </w:pPr>
      <w:bookmarkStart w:id="116" w:name="Artículo_117"/>
      <w:r w:rsidRPr="00E166AC">
        <w:rPr>
          <w:rFonts w:eastAsia="Calibri"/>
          <w:b/>
          <w:lang w:val="es-ES_tradnl" w:eastAsia="es-ES"/>
        </w:rPr>
        <w:t>Artículo 117</w:t>
      </w:r>
      <w:bookmarkEnd w:id="116"/>
      <w:r w:rsidRPr="00E166AC">
        <w:rPr>
          <w:rFonts w:eastAsia="Calibri"/>
          <w:b/>
          <w:lang w:val="es-ES_tradnl" w:eastAsia="es-ES"/>
        </w:rPr>
        <w:t xml:space="preserve">.- </w:t>
      </w:r>
      <w:r w:rsidRPr="00E166AC">
        <w:rPr>
          <w:rFonts w:eastAsia="Calibri"/>
          <w:lang w:val="es-ES" w:eastAsia="es-ES"/>
        </w:rPr>
        <w:t xml:space="preserve">La Comisión Federal de Electricidad y sus empresas filiales deben fomentar una cultura de cumplimiento en la realización de sus actividades o servicios relacionados con su objeto, así como para lograr los objetivos del Programa de Desarrollo de la Comisión Federal de </w:t>
      </w:r>
      <w:r w:rsidRPr="00E166AC">
        <w:rPr>
          <w:rFonts w:eastAsia="Calibri"/>
          <w:lang w:val="es-ES" w:eastAsia="es-ES"/>
        </w:rPr>
        <w:lastRenderedPageBreak/>
        <w:t>Electricidad, y establecer medidas de cumplimiento</w:t>
      </w:r>
      <w:r w:rsidRPr="00E166AC">
        <w:rPr>
          <w:rFonts w:eastAsia="Times New Roman"/>
          <w:lang w:val="es-ES" w:eastAsia="es-ES"/>
        </w:rPr>
        <w:t xml:space="preserve"> </w:t>
      </w:r>
      <w:r w:rsidRPr="00E166AC">
        <w:rPr>
          <w:rFonts w:eastAsia="Calibri"/>
          <w:lang w:val="es-ES" w:eastAsia="es-ES"/>
        </w:rPr>
        <w:t>para dar seguimiento a la observancia de las obligaciones previstas en las disposiciones jurídicas y administrativas que les sean aplicables.</w:t>
      </w:r>
    </w:p>
    <w:p w14:paraId="061D842E" w14:textId="77777777" w:rsidR="00E166AC" w:rsidRPr="00E166AC" w:rsidRDefault="00E166AC" w:rsidP="00E166AC">
      <w:pPr>
        <w:rPr>
          <w:rFonts w:eastAsia="Calibri"/>
          <w:b/>
          <w:lang w:val="es-ES_tradnl" w:eastAsia="es-ES"/>
        </w:rPr>
      </w:pPr>
    </w:p>
    <w:p w14:paraId="3564957B" w14:textId="77777777" w:rsidR="00E166AC" w:rsidRPr="00E166AC" w:rsidRDefault="00E166AC" w:rsidP="00E166AC">
      <w:pPr>
        <w:rPr>
          <w:rFonts w:eastAsia="Calibri"/>
          <w:lang w:val="es-ES_tradnl" w:eastAsia="es-ES"/>
        </w:rPr>
      </w:pPr>
      <w:bookmarkStart w:id="117" w:name="Artículo_118"/>
      <w:r w:rsidRPr="00E166AC">
        <w:rPr>
          <w:rFonts w:eastAsia="Calibri"/>
          <w:b/>
          <w:lang w:val="es-ES_tradnl" w:eastAsia="es-ES"/>
        </w:rPr>
        <w:t>Artículo 118</w:t>
      </w:r>
      <w:bookmarkEnd w:id="117"/>
      <w:r w:rsidRPr="00E166AC">
        <w:rPr>
          <w:rFonts w:eastAsia="Calibri"/>
          <w:b/>
          <w:lang w:val="es-ES_tradnl" w:eastAsia="es-ES"/>
        </w:rPr>
        <w:t xml:space="preserve">.- </w:t>
      </w:r>
      <w:r w:rsidRPr="00E166AC">
        <w:rPr>
          <w:rFonts w:eastAsia="Calibri"/>
          <w:lang w:val="es-ES" w:eastAsia="es-ES"/>
        </w:rPr>
        <w:t>El Consejo de Administración de la Comisión Federal de Electricidad debe aprobar el Programa de Cumplimiento Normativo para prevenir o mitigar riesgos de incumplimiento y de corrupción</w:t>
      </w:r>
      <w:r w:rsidRPr="00E166AC">
        <w:rPr>
          <w:rFonts w:eastAsia="Calibri"/>
          <w:lang w:val="es-ES_tradnl" w:eastAsia="es-ES"/>
        </w:rPr>
        <w:t>.</w:t>
      </w:r>
    </w:p>
    <w:p w14:paraId="6EC74F12" w14:textId="77777777" w:rsidR="00E166AC" w:rsidRPr="00E166AC" w:rsidRDefault="00E166AC" w:rsidP="00E166AC">
      <w:pPr>
        <w:rPr>
          <w:rFonts w:eastAsia="Calibri"/>
          <w:lang w:val="es-ES_tradnl" w:eastAsia="es-ES"/>
        </w:rPr>
      </w:pPr>
    </w:p>
    <w:p w14:paraId="6F315900" w14:textId="77777777" w:rsidR="00E166AC" w:rsidRPr="00E166AC" w:rsidRDefault="00E166AC" w:rsidP="00E166AC">
      <w:pPr>
        <w:rPr>
          <w:rFonts w:eastAsia="Calibri"/>
          <w:lang w:val="es-ES_tradnl" w:eastAsia="es-ES"/>
        </w:rPr>
      </w:pPr>
      <w:r w:rsidRPr="00E166AC">
        <w:rPr>
          <w:rFonts w:eastAsia="Calibri"/>
          <w:lang w:val="es-ES" w:eastAsia="es-ES"/>
        </w:rPr>
        <w:t>Las empresas filiales, deberán adherirse a dicho Programa De Cumplimiento Normativo.</w:t>
      </w:r>
    </w:p>
    <w:p w14:paraId="533051C1" w14:textId="77777777" w:rsidR="00E166AC" w:rsidRPr="00E166AC" w:rsidRDefault="00E166AC" w:rsidP="00E166AC">
      <w:pPr>
        <w:ind w:firstLine="288"/>
        <w:rPr>
          <w:rFonts w:eastAsia="Calibri"/>
          <w:b/>
          <w:lang w:val="es-ES_tradnl" w:eastAsia="es-ES"/>
        </w:rPr>
      </w:pPr>
    </w:p>
    <w:p w14:paraId="7FBD4395" w14:textId="77777777" w:rsidR="00E166AC" w:rsidRPr="00E166AC" w:rsidRDefault="00E166AC" w:rsidP="00E166AC">
      <w:pPr>
        <w:rPr>
          <w:rFonts w:eastAsia="Calibri"/>
          <w:lang w:val="es-ES" w:eastAsia="es-ES"/>
        </w:rPr>
      </w:pPr>
      <w:bookmarkStart w:id="118" w:name="Artículo_119"/>
      <w:r w:rsidRPr="00E166AC">
        <w:rPr>
          <w:rFonts w:eastAsia="Calibri"/>
          <w:b/>
          <w:lang w:val="es-ES_tradnl" w:eastAsia="es-ES"/>
        </w:rPr>
        <w:t>Artículo 119</w:t>
      </w:r>
      <w:bookmarkEnd w:id="118"/>
      <w:r w:rsidRPr="00E166AC">
        <w:rPr>
          <w:rFonts w:eastAsia="Calibri"/>
          <w:b/>
          <w:lang w:val="es-ES_tradnl" w:eastAsia="es-ES"/>
        </w:rPr>
        <w:t xml:space="preserve">.- </w:t>
      </w:r>
      <w:r w:rsidRPr="00E166AC">
        <w:rPr>
          <w:rFonts w:eastAsia="Calibri"/>
          <w:lang w:val="es-ES" w:eastAsia="es-ES"/>
        </w:rPr>
        <w:t xml:space="preserve">El Consejo de Administración debe aprobar un Código de Ética, aplicable al personal de la Comisión Federal de Electricidad, en el que se establezcan los principios y directrices de ética corporativa que les sean aplicables. El propio Consejo debe determinar las instancias responsables de supervisar su cumplimiento y de imponer las medidas disciplinarias que al efecto determine. </w:t>
      </w:r>
    </w:p>
    <w:p w14:paraId="1AD6AF9B" w14:textId="77777777" w:rsidR="00E166AC" w:rsidRPr="00E166AC" w:rsidRDefault="00E166AC" w:rsidP="00E166AC">
      <w:pPr>
        <w:rPr>
          <w:rFonts w:eastAsia="Calibri"/>
          <w:lang w:val="es-ES" w:eastAsia="es-ES"/>
        </w:rPr>
      </w:pPr>
    </w:p>
    <w:p w14:paraId="391B862E" w14:textId="77777777" w:rsidR="00E166AC" w:rsidRPr="00E166AC" w:rsidRDefault="00E166AC" w:rsidP="00E166AC">
      <w:pPr>
        <w:rPr>
          <w:rFonts w:eastAsia="Calibri"/>
          <w:lang w:val="es-ES_tradnl" w:eastAsia="es-ES"/>
        </w:rPr>
      </w:pPr>
      <w:r w:rsidRPr="00E166AC">
        <w:rPr>
          <w:rFonts w:eastAsia="Calibri"/>
          <w:lang w:val="es-ES" w:eastAsia="es-ES"/>
        </w:rPr>
        <w:t>Las empresas filiales pueden adherirse al Código de Ética o, en su caso, emitir su propio código, siempre y cuando se encuentre alineado a los principios contenidos en dicho Código</w:t>
      </w:r>
      <w:r w:rsidRPr="00E166AC">
        <w:rPr>
          <w:rFonts w:eastAsia="Calibri"/>
          <w:lang w:val="es-ES_tradnl" w:eastAsia="es-ES"/>
        </w:rPr>
        <w:t>.</w:t>
      </w:r>
    </w:p>
    <w:p w14:paraId="6FF76761" w14:textId="77777777" w:rsidR="00E166AC" w:rsidRPr="00E166AC" w:rsidRDefault="00E166AC" w:rsidP="00E166AC">
      <w:pPr>
        <w:ind w:firstLine="288"/>
        <w:rPr>
          <w:rFonts w:eastAsia="Calibri"/>
          <w:lang w:val="es-ES_tradnl" w:eastAsia="es-ES"/>
        </w:rPr>
      </w:pPr>
    </w:p>
    <w:p w14:paraId="0145D7D2" w14:textId="77777777" w:rsidR="00E166AC" w:rsidRPr="00E166AC" w:rsidRDefault="00E166AC" w:rsidP="00E166AC">
      <w:pPr>
        <w:rPr>
          <w:rFonts w:eastAsia="Calibri"/>
          <w:lang w:val="es-ES" w:eastAsia="es-ES"/>
        </w:rPr>
      </w:pPr>
      <w:bookmarkStart w:id="119" w:name="Artículo_120"/>
      <w:r w:rsidRPr="00E166AC">
        <w:rPr>
          <w:rFonts w:eastAsia="Calibri"/>
          <w:b/>
          <w:lang w:val="es-ES_tradnl" w:eastAsia="es-ES"/>
        </w:rPr>
        <w:t>Artículo 120</w:t>
      </w:r>
      <w:bookmarkEnd w:id="119"/>
      <w:r w:rsidRPr="00E166AC">
        <w:rPr>
          <w:rFonts w:eastAsia="Calibri"/>
          <w:b/>
          <w:lang w:val="es-ES_tradnl" w:eastAsia="es-ES"/>
        </w:rPr>
        <w:t xml:space="preserve">.- </w:t>
      </w:r>
      <w:r w:rsidRPr="00E166AC">
        <w:rPr>
          <w:rFonts w:eastAsia="Calibri"/>
          <w:lang w:val="es-ES" w:eastAsia="es-ES"/>
        </w:rPr>
        <w:t xml:space="preserve">La persona titular de la Dirección General debe emitir el Código de Conducta de la Comisión Federal de Electricidad donde establezca las principales conductas esperadas y prohibidas para las personas trabajadoras de la empresa y, en su caso, de sus empresas filiales, conforme a los principios y directrices establecidos en el Código de Ética. </w:t>
      </w:r>
    </w:p>
    <w:p w14:paraId="6F755633" w14:textId="77777777" w:rsidR="00E166AC" w:rsidRPr="00E166AC" w:rsidRDefault="00E166AC" w:rsidP="00E166AC">
      <w:pPr>
        <w:rPr>
          <w:rFonts w:eastAsia="Calibri"/>
          <w:lang w:val="es-ES" w:eastAsia="es-ES"/>
        </w:rPr>
      </w:pPr>
    </w:p>
    <w:p w14:paraId="0378C43D" w14:textId="77777777" w:rsidR="00E166AC" w:rsidRPr="00E166AC" w:rsidRDefault="00E166AC" w:rsidP="00E166AC">
      <w:pPr>
        <w:rPr>
          <w:rFonts w:eastAsia="Calibri"/>
          <w:lang w:val="es-ES_tradnl" w:eastAsia="es-ES"/>
        </w:rPr>
      </w:pPr>
      <w:r w:rsidRPr="00E166AC">
        <w:rPr>
          <w:rFonts w:eastAsia="Calibri"/>
          <w:lang w:val="es-ES" w:eastAsia="es-ES"/>
        </w:rPr>
        <w:t>Las empresas filiales pueden adherirse al Código de Conducta o, en su caso, emitir su propio código, siempre y cuando se encuentre alineado a los principios contenidos en el Código de Ética.</w:t>
      </w:r>
    </w:p>
    <w:p w14:paraId="4B0D11C8" w14:textId="77777777" w:rsidR="00E166AC" w:rsidRPr="00E166AC" w:rsidRDefault="00E166AC" w:rsidP="00E166AC">
      <w:pPr>
        <w:ind w:firstLine="288"/>
        <w:rPr>
          <w:rFonts w:eastAsia="Calibri"/>
          <w:lang w:val="es-ES_tradnl" w:eastAsia="es-ES"/>
        </w:rPr>
      </w:pPr>
    </w:p>
    <w:p w14:paraId="4F6FF348" w14:textId="77777777" w:rsidR="00E166AC" w:rsidRPr="00E166AC" w:rsidRDefault="00E166AC" w:rsidP="00E166AC">
      <w:pPr>
        <w:rPr>
          <w:rFonts w:eastAsia="Calibri"/>
          <w:lang w:val="es-ES_tradnl" w:eastAsia="es-ES"/>
        </w:rPr>
      </w:pPr>
      <w:bookmarkStart w:id="120" w:name="Artículo_121"/>
      <w:r w:rsidRPr="00E166AC">
        <w:rPr>
          <w:rFonts w:eastAsia="Calibri"/>
          <w:b/>
          <w:lang w:val="es-ES_tradnl" w:eastAsia="es-ES"/>
        </w:rPr>
        <w:t>Artículo 121</w:t>
      </w:r>
      <w:bookmarkEnd w:id="120"/>
      <w:r w:rsidRPr="00E166AC">
        <w:rPr>
          <w:rFonts w:eastAsia="Calibri"/>
          <w:b/>
          <w:lang w:val="es-ES_tradnl" w:eastAsia="es-ES"/>
        </w:rPr>
        <w:t xml:space="preserve">.- </w:t>
      </w:r>
      <w:r w:rsidRPr="00E166AC">
        <w:rPr>
          <w:rFonts w:eastAsia="Calibri"/>
          <w:lang w:val="es-ES" w:eastAsia="es-ES"/>
        </w:rPr>
        <w:t>La Comisión Federal de Electricidad y sus empresas filiales, deben establecer e implementar medidas de debida diligencia en los negocios o acuerdos comerciales con terceros para verificar la información de aquellos con los que mantengan o pretendan celebrar algún acuerdo comercial, con el propósito de conocer sus políticas en materia de ética e integridad, los riesgos de corrupción relacionados con los mismos, así como las medidas que se requieran adoptar para prevenir y mitigar esos riesgos</w:t>
      </w:r>
      <w:r w:rsidRPr="00E166AC">
        <w:rPr>
          <w:rFonts w:eastAsia="Calibri"/>
          <w:lang w:val="es-ES_tradnl" w:eastAsia="es-ES"/>
        </w:rPr>
        <w:t>.</w:t>
      </w:r>
    </w:p>
    <w:p w14:paraId="14D4F1E4" w14:textId="77777777" w:rsidR="00E166AC" w:rsidRPr="00E166AC" w:rsidRDefault="00E166AC" w:rsidP="00E166AC">
      <w:pPr>
        <w:rPr>
          <w:rFonts w:eastAsia="Calibri"/>
          <w:lang w:val="es-ES_tradnl" w:eastAsia="es-ES"/>
        </w:rPr>
      </w:pPr>
    </w:p>
    <w:p w14:paraId="48507E69" w14:textId="77777777" w:rsidR="00E166AC" w:rsidRPr="00E166AC" w:rsidRDefault="00E166AC" w:rsidP="00DE5FD9">
      <w:pPr>
        <w:spacing w:after="101"/>
        <w:ind w:firstLine="288"/>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TÍTULO QUINTO</w:t>
      </w:r>
    </w:p>
    <w:p w14:paraId="530E6007" w14:textId="77777777" w:rsidR="00E166AC" w:rsidRPr="00E166AC" w:rsidRDefault="00E166AC" w:rsidP="00DE5FD9">
      <w:pPr>
        <w:jc w:val="center"/>
        <w:rPr>
          <w:rFonts w:asciiTheme="majorHAnsi" w:eastAsia="Calibri" w:hAnsiTheme="majorHAnsi" w:cstheme="majorHAnsi"/>
          <w:b/>
          <w:bCs/>
          <w:lang w:val="es-ES_tradnl" w:eastAsia="es-ES"/>
        </w:rPr>
      </w:pPr>
      <w:r w:rsidRPr="00E166AC">
        <w:rPr>
          <w:rFonts w:asciiTheme="majorHAnsi" w:eastAsia="Calibri" w:hAnsiTheme="majorHAnsi" w:cstheme="majorHAnsi"/>
          <w:b/>
          <w:bCs/>
          <w:lang w:val="es-ES_tradnl" w:eastAsia="es-ES"/>
        </w:rPr>
        <w:t>TRANSPARENCIA Y RENDICIÓN DE CUENTAS</w:t>
      </w:r>
    </w:p>
    <w:p w14:paraId="6986DD3C" w14:textId="77777777" w:rsidR="00E166AC" w:rsidRPr="00E166AC" w:rsidRDefault="00E166AC" w:rsidP="00E166AC">
      <w:pPr>
        <w:rPr>
          <w:rFonts w:eastAsia="Calibri"/>
          <w:b/>
          <w:bCs/>
          <w:lang w:val="es-ES_tradnl" w:eastAsia="es-ES"/>
        </w:rPr>
      </w:pPr>
    </w:p>
    <w:p w14:paraId="75E227D3" w14:textId="77777777" w:rsidR="00E166AC" w:rsidRPr="00E166AC" w:rsidRDefault="00E166AC" w:rsidP="00E166AC">
      <w:pPr>
        <w:rPr>
          <w:rFonts w:eastAsia="Calibri"/>
          <w:lang w:val="es-ES" w:eastAsia="es-ES"/>
        </w:rPr>
      </w:pPr>
      <w:r w:rsidRPr="00E166AC">
        <w:rPr>
          <w:rFonts w:eastAsia="Calibri"/>
          <w:b/>
          <w:bCs/>
          <w:lang w:val="es-ES" w:eastAsia="es-ES"/>
        </w:rPr>
        <w:t>Artículo 122.-</w:t>
      </w:r>
      <w:r w:rsidRPr="00E166AC">
        <w:rPr>
          <w:rFonts w:eastAsia="Calibri"/>
          <w:lang w:val="es-ES" w:eastAsia="es-ES"/>
        </w:rPr>
        <w:t xml:space="preserve"> La Comisión Federal de Electricidad está sujeta a las leyes aplicables en materia de transparencia y acceso a la información, de fiscalización y rendición de cuentas y combate a la </w:t>
      </w:r>
      <w:r w:rsidRPr="00E166AC">
        <w:rPr>
          <w:rFonts w:eastAsia="Calibri"/>
          <w:lang w:val="es-ES" w:eastAsia="es-ES"/>
        </w:rPr>
        <w:lastRenderedPageBreak/>
        <w:t xml:space="preserve">corrupción, para prevenir, identificar, investigar y sancionar los actos u omisiones que las contravengan. </w:t>
      </w:r>
    </w:p>
    <w:p w14:paraId="001ED27A" w14:textId="77777777" w:rsidR="00E166AC" w:rsidRPr="00E166AC" w:rsidRDefault="00E166AC" w:rsidP="00E166AC">
      <w:pPr>
        <w:rPr>
          <w:rFonts w:eastAsia="Calibri"/>
          <w:lang w:val="es-ES" w:eastAsia="es-ES"/>
        </w:rPr>
      </w:pPr>
    </w:p>
    <w:p w14:paraId="397D3982" w14:textId="77777777" w:rsidR="00E166AC" w:rsidRPr="00E166AC" w:rsidRDefault="00E166AC" w:rsidP="00E166AC">
      <w:pPr>
        <w:rPr>
          <w:rFonts w:eastAsia="Calibri"/>
          <w:lang w:val="es-ES" w:eastAsia="es-ES"/>
        </w:rPr>
      </w:pPr>
      <w:r w:rsidRPr="00E166AC">
        <w:rPr>
          <w:rFonts w:eastAsia="Calibri"/>
          <w:b/>
          <w:bCs/>
          <w:lang w:val="es-ES" w:eastAsia="es-ES"/>
        </w:rPr>
        <w:t>Artículo 123.-</w:t>
      </w:r>
      <w:r w:rsidRPr="00E166AC">
        <w:rPr>
          <w:rFonts w:eastAsia="Calibri"/>
          <w:lang w:val="es-ES" w:eastAsia="es-ES"/>
        </w:rPr>
        <w:t xml:space="preserve"> Sin perjuicio de las obligaciones en materia de transparencia y acceso a la información previstas en la ley de la materia, el Consejo de Administración de la Comisión Federal de Electricidad, a propuesta de su Comité de Auditoría y previa opinión de la persona titular de la Dirección General, debe proveer lo necesario para que se ponga a disposición del público en general, en forma periódica y a través de su página de Internet, información actualizada que permita conocer la situación de la Comisión Federal de Electricidad y, en su caso, sus empresas filiales, en materia financiera, administrativa, operativa, económica y jurídica, así como sus riesgos, de conformidad con lo dispuesto en el artículo 104 de la Ley del Mercado de Valores, y con el contenido, periodicidad y alcances que determinen las disposiciones administrativas aplicables a las emisoras de valores referidos en el precepto señalado. </w:t>
      </w:r>
    </w:p>
    <w:p w14:paraId="141409FF" w14:textId="77777777" w:rsidR="00E166AC" w:rsidRPr="00E166AC" w:rsidRDefault="00E166AC" w:rsidP="00E166AC">
      <w:pPr>
        <w:rPr>
          <w:rFonts w:eastAsia="Calibri"/>
          <w:lang w:val="es-ES" w:eastAsia="es-ES"/>
        </w:rPr>
      </w:pPr>
    </w:p>
    <w:p w14:paraId="5FD02E5D" w14:textId="77777777" w:rsidR="00E166AC" w:rsidRPr="00E166AC" w:rsidRDefault="00E166AC" w:rsidP="00E166AC">
      <w:pPr>
        <w:rPr>
          <w:rFonts w:eastAsia="Calibri"/>
          <w:lang w:val="es-ES" w:eastAsia="es-ES"/>
        </w:rPr>
      </w:pPr>
      <w:r w:rsidRPr="00E166AC">
        <w:rPr>
          <w:rFonts w:eastAsia="Calibri"/>
          <w:lang w:val="es-ES" w:eastAsia="es-ES"/>
        </w:rPr>
        <w:t xml:space="preserve">Los eventos relevantes señalados en el artículo 104, fracción V, de la Ley del Mercado de Valores, deben comunicarse de inmediato al Consejo de Administración de la Comisión Federal de Electricidad. </w:t>
      </w:r>
    </w:p>
    <w:p w14:paraId="508F7E80" w14:textId="77777777" w:rsidR="00E166AC" w:rsidRPr="00E166AC" w:rsidRDefault="00E166AC" w:rsidP="00E166AC">
      <w:pPr>
        <w:rPr>
          <w:rFonts w:eastAsia="Calibri"/>
          <w:lang w:val="es-ES" w:eastAsia="es-ES"/>
        </w:rPr>
      </w:pPr>
    </w:p>
    <w:p w14:paraId="2BF4D0BD" w14:textId="77777777" w:rsidR="00E166AC" w:rsidRPr="00E166AC" w:rsidRDefault="00E166AC" w:rsidP="00E166AC">
      <w:pPr>
        <w:rPr>
          <w:rFonts w:eastAsia="Calibri"/>
          <w:lang w:val="es-ES" w:eastAsia="es-ES"/>
        </w:rPr>
      </w:pPr>
      <w:r w:rsidRPr="00E166AC">
        <w:rPr>
          <w:rFonts w:eastAsia="Calibri"/>
          <w:b/>
          <w:bCs/>
          <w:lang w:val="es-ES" w:eastAsia="es-ES"/>
        </w:rPr>
        <w:t>Artículo 124.-</w:t>
      </w:r>
      <w:r w:rsidRPr="00E166AC">
        <w:rPr>
          <w:rFonts w:eastAsia="Calibri"/>
          <w:lang w:val="es-ES" w:eastAsia="es-ES"/>
        </w:rPr>
        <w:t xml:space="preserve"> En cumplimiento a las disposiciones aplicables en materia de transparencia y acceso a la información, el Consejo de Administración de la Comisión Federal de Electricidad debe adoptar las medidas necesarias para el resguardo y protección de la información relacionada con las actividades empresariales, económicas e industriales que desarrolle la Comisión Federal de Electricidad para la consecución de sus objetos, y que signifique el poder obtener o mantener una ventaja competitiva o económica frente a terceros en la realización de tales actividades. Dicha información se considera de carácter comercial y reservada en términos de las disposiciones aplicables en materia de transparencia, acceso a la información y protección a los datos personales.</w:t>
      </w:r>
    </w:p>
    <w:p w14:paraId="69F8AD23" w14:textId="77777777" w:rsidR="00E166AC" w:rsidRPr="00E166AC" w:rsidRDefault="00E166AC" w:rsidP="00E166AC">
      <w:pPr>
        <w:rPr>
          <w:rFonts w:eastAsia="Calibri"/>
          <w:lang w:val="es-ES" w:eastAsia="es-ES"/>
        </w:rPr>
      </w:pPr>
    </w:p>
    <w:p w14:paraId="041706B0" w14:textId="77777777" w:rsidR="00E166AC" w:rsidRPr="00E166AC" w:rsidRDefault="00E166AC" w:rsidP="00E166AC">
      <w:pPr>
        <w:rPr>
          <w:rFonts w:eastAsia="Calibri"/>
          <w:lang w:val="es-ES" w:eastAsia="es-ES"/>
        </w:rPr>
      </w:pPr>
      <w:r w:rsidRPr="00E166AC">
        <w:rPr>
          <w:rFonts w:eastAsia="Calibri"/>
          <w:b/>
          <w:bCs/>
          <w:lang w:val="es-ES" w:eastAsia="es-ES"/>
        </w:rPr>
        <w:t>Artículo 125.-</w:t>
      </w:r>
      <w:r w:rsidRPr="00E166AC">
        <w:rPr>
          <w:rFonts w:eastAsia="Calibri"/>
          <w:lang w:val="es-ES" w:eastAsia="es-ES"/>
        </w:rPr>
        <w:t xml:space="preserve"> En el cumplimiento de las obligaciones de difusión de información previstas en la presente Ley y demás disposiciones aplicables en materia de transparencia y acceso a la información, la Comisión Federal de Electricidad debe procurar que los informes y reportes sean claros, sencillos, precisos, confiables y actualizados. </w:t>
      </w:r>
    </w:p>
    <w:p w14:paraId="026841CB" w14:textId="77777777" w:rsidR="00E166AC" w:rsidRPr="00E166AC" w:rsidRDefault="00E166AC" w:rsidP="00E166AC">
      <w:pPr>
        <w:rPr>
          <w:rFonts w:eastAsia="Calibri"/>
          <w:lang w:val="es-ES" w:eastAsia="es-ES"/>
        </w:rPr>
      </w:pPr>
    </w:p>
    <w:p w14:paraId="74B0B088" w14:textId="77777777" w:rsidR="00E166AC" w:rsidRPr="00E166AC" w:rsidRDefault="00E166AC" w:rsidP="00E166AC">
      <w:pPr>
        <w:rPr>
          <w:rFonts w:eastAsia="Calibri"/>
          <w:lang w:val="es-ES" w:eastAsia="es-ES"/>
        </w:rPr>
      </w:pPr>
      <w:r w:rsidRPr="00E166AC">
        <w:rPr>
          <w:rFonts w:eastAsia="Calibri"/>
          <w:b/>
          <w:bCs/>
          <w:lang w:val="es-ES" w:eastAsia="es-ES"/>
        </w:rPr>
        <w:t>Artículo 126.-</w:t>
      </w:r>
      <w:r w:rsidRPr="00E166AC">
        <w:rPr>
          <w:rFonts w:eastAsia="Calibri"/>
          <w:lang w:val="es-ES" w:eastAsia="es-ES"/>
        </w:rPr>
        <w:t xml:space="preserve"> La persona titular de la Dirección General de la Comisión Federal de Electricidad debe presentar, a más tardar en julio de cada año, para aprobación del Consejo de Administración y, por conducto de la persona que lo preside, un informe a la persona titular del Ejecutivo Federal y al Congreso de la Unión. Este informe debe contener como mínimo lo siguiente: </w:t>
      </w:r>
    </w:p>
    <w:p w14:paraId="39713C8F" w14:textId="77777777" w:rsidR="00E166AC" w:rsidRPr="00E166AC" w:rsidRDefault="00E166AC" w:rsidP="00E166AC">
      <w:pPr>
        <w:rPr>
          <w:rFonts w:eastAsia="Calibri"/>
          <w:lang w:val="es-ES" w:eastAsia="es-ES"/>
        </w:rPr>
      </w:pPr>
    </w:p>
    <w:p w14:paraId="482CFAC3" w14:textId="77777777" w:rsidR="00E166AC" w:rsidRPr="00E166AC" w:rsidRDefault="00E166AC" w:rsidP="00916F99">
      <w:pPr>
        <w:numPr>
          <w:ilvl w:val="0"/>
          <w:numId w:val="60"/>
        </w:numPr>
        <w:spacing w:line="240" w:lineRule="auto"/>
        <w:rPr>
          <w:rFonts w:eastAsia="Calibri"/>
          <w:lang w:val="es-ES_tradnl" w:eastAsia="es-ES"/>
        </w:rPr>
      </w:pPr>
      <w:r w:rsidRPr="00E166AC">
        <w:rPr>
          <w:rFonts w:eastAsia="Calibri"/>
          <w:lang w:val="es-ES" w:eastAsia="es-ES"/>
        </w:rPr>
        <w:lastRenderedPageBreak/>
        <w:t xml:space="preserve">Un reporte de la persona titular de la Dirección General sobre la marcha de la Comisión Federal de Electricidad y sus empresas filiales y, sobre los principales proyectos existentes. Este reporte se debe realizar por línea o rama de negocios, empleando indicadores o parámetros usuales a nivel internacional para medir correctamente los resultados, vinculándolos a los objetivos y metas fijadas en el Programa de Desarrollo de la Comisión Federal de Electricidad; </w:t>
      </w:r>
    </w:p>
    <w:p w14:paraId="009CE941" w14:textId="77777777" w:rsidR="00E166AC" w:rsidRPr="00E166AC" w:rsidRDefault="00E166AC" w:rsidP="00E166AC">
      <w:pPr>
        <w:ind w:left="720"/>
        <w:rPr>
          <w:rFonts w:eastAsia="Calibri"/>
          <w:lang w:val="es-ES_tradnl" w:eastAsia="es-ES"/>
        </w:rPr>
      </w:pPr>
    </w:p>
    <w:p w14:paraId="1EAD10FF" w14:textId="77777777" w:rsidR="00E166AC" w:rsidRPr="00E166AC" w:rsidRDefault="00E166AC" w:rsidP="00916F99">
      <w:pPr>
        <w:numPr>
          <w:ilvl w:val="0"/>
          <w:numId w:val="60"/>
        </w:numPr>
        <w:spacing w:line="240" w:lineRule="auto"/>
        <w:rPr>
          <w:rFonts w:eastAsia="Calibri"/>
          <w:lang w:val="es-ES_tradnl" w:eastAsia="es-ES"/>
        </w:rPr>
      </w:pPr>
      <w:r w:rsidRPr="00E166AC">
        <w:rPr>
          <w:rFonts w:eastAsia="Calibri"/>
          <w:lang w:val="es-ES" w:eastAsia="es-ES"/>
        </w:rPr>
        <w:t xml:space="preserve">La explicación y declaración de las principales políticas y criterios contables y de información seguidos en la preparación de la información financiera; </w:t>
      </w:r>
    </w:p>
    <w:p w14:paraId="7071CAD2" w14:textId="77777777" w:rsidR="00E166AC" w:rsidRPr="00E166AC" w:rsidRDefault="00E166AC" w:rsidP="00E166AC">
      <w:pPr>
        <w:spacing w:line="240" w:lineRule="auto"/>
        <w:ind w:left="720"/>
        <w:contextualSpacing/>
        <w:rPr>
          <w:rFonts w:eastAsia="Times New Roman"/>
          <w:lang w:val="es-ES" w:eastAsia="es-ES"/>
        </w:rPr>
      </w:pPr>
    </w:p>
    <w:p w14:paraId="587ECADE" w14:textId="77777777" w:rsidR="00E166AC" w:rsidRPr="00E166AC" w:rsidRDefault="00E166AC" w:rsidP="00916F99">
      <w:pPr>
        <w:numPr>
          <w:ilvl w:val="0"/>
          <w:numId w:val="60"/>
        </w:numPr>
        <w:spacing w:line="240" w:lineRule="auto"/>
        <w:rPr>
          <w:rFonts w:eastAsia="Calibri"/>
          <w:lang w:val="es-ES_tradnl" w:eastAsia="es-ES"/>
        </w:rPr>
      </w:pPr>
      <w:r w:rsidRPr="00E166AC">
        <w:rPr>
          <w:rFonts w:eastAsia="Calibri"/>
          <w:lang w:val="es-ES" w:eastAsia="es-ES"/>
        </w:rPr>
        <w:t xml:space="preserve">Los estados financieros que muestren la situación financiera de la Comisión Federal de Electricidad durante y al cierre del ejercicio, sus cambios y resultados, así como la demás información necesaria para completar o aclarar los datos suministrados con dichos estados; </w:t>
      </w:r>
    </w:p>
    <w:p w14:paraId="13399086" w14:textId="77777777" w:rsidR="00E166AC" w:rsidRPr="00E166AC" w:rsidRDefault="00E166AC" w:rsidP="00E166AC">
      <w:pPr>
        <w:rPr>
          <w:rFonts w:eastAsia="Calibri"/>
          <w:lang w:val="es-ES_tradnl" w:eastAsia="es-ES"/>
        </w:rPr>
      </w:pPr>
    </w:p>
    <w:p w14:paraId="226A3169" w14:textId="77777777" w:rsidR="00E166AC" w:rsidRPr="00E166AC" w:rsidRDefault="00E166AC" w:rsidP="00916F99">
      <w:pPr>
        <w:numPr>
          <w:ilvl w:val="0"/>
          <w:numId w:val="60"/>
        </w:numPr>
        <w:spacing w:line="240" w:lineRule="auto"/>
        <w:rPr>
          <w:rFonts w:eastAsia="Calibri"/>
          <w:lang w:val="es-ES_tradnl" w:eastAsia="es-ES"/>
        </w:rPr>
      </w:pPr>
      <w:r w:rsidRPr="00E166AC">
        <w:rPr>
          <w:rFonts w:eastAsia="Calibri"/>
          <w:lang w:val="es-ES" w:eastAsia="es-ES"/>
        </w:rPr>
        <w:t xml:space="preserve">Un reporte sobre el ejercicio de su presupuesto, en el que se incluyan las desviaciones en montos, tiempo y alcance de ejecución de los contratos que se llevan a cabo, y </w:t>
      </w:r>
    </w:p>
    <w:p w14:paraId="5EF63C9E" w14:textId="77777777" w:rsidR="00E166AC" w:rsidRPr="00E166AC" w:rsidRDefault="00E166AC" w:rsidP="00E166AC">
      <w:pPr>
        <w:spacing w:line="240" w:lineRule="auto"/>
        <w:ind w:left="720"/>
        <w:contextualSpacing/>
        <w:rPr>
          <w:rFonts w:eastAsia="Times New Roman"/>
          <w:lang w:val="es-ES" w:eastAsia="es-ES"/>
        </w:rPr>
      </w:pPr>
    </w:p>
    <w:p w14:paraId="2780716F" w14:textId="77777777" w:rsidR="00E166AC" w:rsidRPr="00E166AC" w:rsidRDefault="00E166AC" w:rsidP="00916F99">
      <w:pPr>
        <w:numPr>
          <w:ilvl w:val="0"/>
          <w:numId w:val="60"/>
        </w:numPr>
        <w:spacing w:line="240" w:lineRule="auto"/>
        <w:rPr>
          <w:rFonts w:eastAsia="Calibri"/>
          <w:lang w:val="es-ES_tradnl" w:eastAsia="es-ES"/>
        </w:rPr>
      </w:pPr>
      <w:r w:rsidRPr="00E166AC">
        <w:rPr>
          <w:rFonts w:eastAsia="Calibri"/>
          <w:lang w:val="es-ES" w:eastAsia="es-ES"/>
        </w:rPr>
        <w:t xml:space="preserve">El Consejo de Administración debe evaluar la ejecución de los programas anuales de la Comisión Federal de Electricidad. </w:t>
      </w:r>
    </w:p>
    <w:p w14:paraId="058C88B8" w14:textId="77777777" w:rsidR="00E166AC" w:rsidRPr="00E166AC" w:rsidRDefault="00E166AC" w:rsidP="00E166AC">
      <w:pPr>
        <w:spacing w:line="240" w:lineRule="auto"/>
        <w:ind w:left="720"/>
        <w:contextualSpacing/>
        <w:rPr>
          <w:rFonts w:eastAsia="Times New Roman"/>
          <w:lang w:val="es-ES" w:eastAsia="es-ES"/>
        </w:rPr>
      </w:pPr>
    </w:p>
    <w:p w14:paraId="7B65A2B4" w14:textId="77777777" w:rsidR="00E166AC" w:rsidRPr="00E166AC" w:rsidRDefault="00E166AC" w:rsidP="00E166AC">
      <w:pPr>
        <w:rPr>
          <w:rFonts w:eastAsia="Calibri"/>
          <w:lang w:val="es-ES_tradnl" w:eastAsia="es-ES"/>
        </w:rPr>
      </w:pPr>
      <w:r w:rsidRPr="00E166AC">
        <w:rPr>
          <w:rFonts w:eastAsia="Calibri"/>
          <w:lang w:val="es-ES" w:eastAsia="es-ES"/>
        </w:rPr>
        <w:t xml:space="preserve">El informe se debe suscribir por la persona titular de la Dirección General de la Comisión Federal de Electricidad y por la persona que preside el Consejo de Administración, y debe difundirse en la página de Internet de la Comisión Federal de Electricidad. </w:t>
      </w:r>
    </w:p>
    <w:p w14:paraId="051FC583" w14:textId="77777777" w:rsidR="00E166AC" w:rsidRPr="00E166AC" w:rsidRDefault="00E166AC" w:rsidP="00E166AC">
      <w:pPr>
        <w:spacing w:line="240" w:lineRule="auto"/>
        <w:ind w:left="720"/>
        <w:contextualSpacing/>
        <w:rPr>
          <w:rFonts w:eastAsia="Times New Roman"/>
          <w:lang w:val="es-ES" w:eastAsia="es-ES"/>
        </w:rPr>
      </w:pPr>
    </w:p>
    <w:p w14:paraId="2EE8D848" w14:textId="77777777" w:rsidR="00E166AC" w:rsidRPr="00E166AC" w:rsidRDefault="00E166AC" w:rsidP="00E166AC">
      <w:pPr>
        <w:rPr>
          <w:rFonts w:eastAsia="Calibri"/>
          <w:lang w:val="es-ES" w:eastAsia="es-ES"/>
        </w:rPr>
      </w:pPr>
      <w:r w:rsidRPr="00E166AC">
        <w:rPr>
          <w:rFonts w:eastAsia="Calibri"/>
          <w:b/>
          <w:bCs/>
          <w:lang w:val="es-ES" w:eastAsia="es-ES"/>
        </w:rPr>
        <w:t>Artículo 127.-</w:t>
      </w:r>
      <w:r w:rsidRPr="00E166AC">
        <w:rPr>
          <w:rFonts w:eastAsia="Calibri"/>
          <w:lang w:val="es-ES" w:eastAsia="es-ES"/>
        </w:rPr>
        <w:t xml:space="preserve"> Las personas integrantes del Consejo de Administración, la persona titular de la Dirección General y todo el personal de la Comisión Federal de Electricidad deben reportar, en términos de las disposiciones aplicables, a las instancias y autoridades competentes, a las personas físicas o morales que realicen actos u omisiones contrarios a la ley, entre otros, los que tienen por objeto o consecuencia directa o indirecta influir en la toma de decisión de alguna persona servidora pública de la empresa o de las personas integrantes del Consejo de Administración, para obtener un beneficio económico personal, directo o indirecto. </w:t>
      </w:r>
    </w:p>
    <w:p w14:paraId="35BE03A5" w14:textId="77777777" w:rsidR="00E166AC" w:rsidRPr="00E166AC" w:rsidRDefault="00E166AC" w:rsidP="00E166AC">
      <w:pPr>
        <w:rPr>
          <w:rFonts w:eastAsia="Calibri"/>
          <w:lang w:val="es-ES" w:eastAsia="es-ES"/>
        </w:rPr>
      </w:pPr>
    </w:p>
    <w:p w14:paraId="559EA157" w14:textId="56971293" w:rsidR="00E166AC" w:rsidRPr="00E166AC" w:rsidRDefault="00E166AC" w:rsidP="00DE5FD9">
      <w:pPr>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TÍTULO SEXTO</w:t>
      </w:r>
    </w:p>
    <w:p w14:paraId="41A05CA0" w14:textId="77777777" w:rsidR="00E166AC" w:rsidRPr="00E166AC" w:rsidRDefault="00E166AC" w:rsidP="00DE5FD9">
      <w:pPr>
        <w:jc w:val="center"/>
        <w:rPr>
          <w:rFonts w:asciiTheme="majorHAnsi" w:eastAsia="Calibri" w:hAnsiTheme="majorHAnsi" w:cstheme="majorHAnsi"/>
          <w:b/>
          <w:bCs/>
          <w:lang w:val="es-ES" w:eastAsia="es-ES"/>
        </w:rPr>
      </w:pPr>
      <w:r w:rsidRPr="00E166AC">
        <w:rPr>
          <w:rFonts w:asciiTheme="majorHAnsi" w:eastAsia="Calibri" w:hAnsiTheme="majorHAnsi" w:cstheme="majorHAnsi"/>
          <w:b/>
          <w:bCs/>
          <w:lang w:val="es-ES" w:eastAsia="es-ES"/>
        </w:rPr>
        <w:t>OTRAS DISPOSICIONES</w:t>
      </w:r>
    </w:p>
    <w:p w14:paraId="400E2DAF" w14:textId="77777777" w:rsidR="00E166AC" w:rsidRPr="00E166AC" w:rsidRDefault="00E166AC" w:rsidP="00E166AC">
      <w:pPr>
        <w:rPr>
          <w:rFonts w:eastAsia="Calibri"/>
          <w:lang w:val="es-ES" w:eastAsia="es-ES"/>
        </w:rPr>
      </w:pPr>
    </w:p>
    <w:p w14:paraId="7AFB57F4" w14:textId="77777777" w:rsidR="00E166AC" w:rsidRPr="00E166AC" w:rsidRDefault="00E166AC" w:rsidP="00E166AC">
      <w:pPr>
        <w:rPr>
          <w:rFonts w:eastAsia="Calibri"/>
          <w:lang w:val="es-ES" w:eastAsia="es-ES"/>
        </w:rPr>
      </w:pPr>
      <w:r w:rsidRPr="00E166AC">
        <w:rPr>
          <w:rFonts w:eastAsia="Calibri"/>
          <w:b/>
          <w:bCs/>
          <w:lang w:val="es-ES" w:eastAsia="es-ES"/>
        </w:rPr>
        <w:t>Artículo 128.-</w:t>
      </w:r>
      <w:r w:rsidRPr="00E166AC">
        <w:rPr>
          <w:rFonts w:eastAsia="Calibri"/>
          <w:lang w:val="es-ES" w:eastAsia="es-ES"/>
        </w:rPr>
        <w:t xml:space="preserve"> Las controversias nacionales en que la Comisión Federal de Electricidad comparezca, ya sea como parte o como tercero, cualquiera que sea su naturaleza, son de la competencia de los tribunales de la Federación y ésta queda exceptuada de otorgar las garantías que los ordenamientos legales exijan a las partes, aun en los casos de controversias judiciales. </w:t>
      </w:r>
    </w:p>
    <w:p w14:paraId="176A337D" w14:textId="77777777" w:rsidR="00E166AC" w:rsidRPr="00E166AC" w:rsidRDefault="00E166AC" w:rsidP="00E166AC">
      <w:pPr>
        <w:rPr>
          <w:rFonts w:eastAsia="Calibri"/>
          <w:lang w:val="es-ES" w:eastAsia="es-ES"/>
        </w:rPr>
      </w:pPr>
    </w:p>
    <w:p w14:paraId="60460206" w14:textId="77777777" w:rsidR="00E166AC" w:rsidRPr="00E166AC" w:rsidRDefault="00E166AC" w:rsidP="00E166AC">
      <w:pPr>
        <w:rPr>
          <w:rFonts w:eastAsia="Calibri"/>
          <w:lang w:val="es-ES" w:eastAsia="es-ES"/>
        </w:rPr>
      </w:pPr>
      <w:r w:rsidRPr="00E166AC">
        <w:rPr>
          <w:rFonts w:eastAsia="Calibri"/>
          <w:lang w:val="es-ES" w:eastAsia="es-ES"/>
        </w:rPr>
        <w:lastRenderedPageBreak/>
        <w:t xml:space="preserve">Sin perjuicio de lo anterior, la Comisión Federal de Electricidad puede pactar medios alternativos de solución de controversias, cláusulas o compromisos arbitrales, en términos de la legislación mercantil aplicable y los tratados internacionales de los que el Estado Mexicano sea parte. </w:t>
      </w:r>
    </w:p>
    <w:p w14:paraId="78C8822F" w14:textId="77777777" w:rsidR="00E166AC" w:rsidRPr="00E166AC" w:rsidRDefault="00E166AC" w:rsidP="00E166AC">
      <w:pPr>
        <w:rPr>
          <w:rFonts w:eastAsia="Calibri"/>
          <w:lang w:val="es-ES" w:eastAsia="es-ES"/>
        </w:rPr>
      </w:pPr>
    </w:p>
    <w:p w14:paraId="3F373564" w14:textId="77777777" w:rsidR="00E166AC" w:rsidRPr="00E166AC" w:rsidRDefault="00E166AC" w:rsidP="00E166AC">
      <w:pPr>
        <w:rPr>
          <w:rFonts w:eastAsia="Calibri"/>
          <w:lang w:val="es-ES" w:eastAsia="es-ES"/>
        </w:rPr>
      </w:pPr>
      <w:r w:rsidRPr="00E166AC">
        <w:rPr>
          <w:rFonts w:eastAsia="Calibri"/>
          <w:lang w:val="es-ES" w:eastAsia="es-ES"/>
        </w:rPr>
        <w:t xml:space="preserve">Tratándose de actos jurídicos o contratos que surten sus efectos o se ejecutan fuera del territorio nacional, la Comisión Federal de Electricidad puede convenir la aplicación del derecho extranjero, la jurisdicción de tribunales extranjeros en asuntos mercantiles y celebrar acuerdos arbitrales cuando así convenga al mejor cumplimiento de su objeto. </w:t>
      </w:r>
    </w:p>
    <w:p w14:paraId="440821F5" w14:textId="77777777" w:rsidR="00E166AC" w:rsidRPr="00E166AC" w:rsidRDefault="00E166AC" w:rsidP="00E166AC">
      <w:pPr>
        <w:rPr>
          <w:rFonts w:eastAsia="Calibri"/>
          <w:lang w:val="es-ES" w:eastAsia="es-ES"/>
        </w:rPr>
      </w:pPr>
    </w:p>
    <w:p w14:paraId="070B8BAC" w14:textId="77777777" w:rsidR="00E166AC" w:rsidRPr="00E166AC" w:rsidRDefault="00E166AC" w:rsidP="00E166AC">
      <w:pPr>
        <w:rPr>
          <w:rFonts w:eastAsia="Calibri"/>
          <w:lang w:val="es-ES" w:eastAsia="es-ES"/>
        </w:rPr>
      </w:pPr>
      <w:r w:rsidRPr="00E166AC">
        <w:rPr>
          <w:rFonts w:eastAsia="Calibri"/>
          <w:b/>
          <w:bCs/>
          <w:lang w:val="es-ES" w:eastAsia="es-ES"/>
        </w:rPr>
        <w:t>Artículo 129.-</w:t>
      </w:r>
      <w:r w:rsidRPr="00E166AC">
        <w:rPr>
          <w:rFonts w:eastAsia="Calibri"/>
          <w:lang w:val="es-ES" w:eastAsia="es-ES"/>
        </w:rPr>
        <w:t xml:space="preserve"> La Comisión Federal de Electricidad debe entregar respectivamente, a la Secretaría de Energía y a la Comisión Nacional de Energía la información que se solicite dentro de los plazos que al efecto establezcan. Dicha información se refiere a, o está relacionada con, aquellos aspectos que le permiten a la Secretaría de Energía realizar las funciones de programación sectorial, diseñar, formular y dar seguimiento a políticas públicas, planear y conducir debidamente la realización de actividades estratégicas y prioritarias a cargo del Estado, y ejercer las funciones en materia de rectoría económica del Estado, en términos de las disposiciones y conforme a las leyes aplicables. </w:t>
      </w:r>
    </w:p>
    <w:p w14:paraId="60FA0CE4" w14:textId="77777777" w:rsidR="00E166AC" w:rsidRPr="00E166AC" w:rsidRDefault="00E166AC" w:rsidP="00E166AC">
      <w:pPr>
        <w:rPr>
          <w:rFonts w:eastAsia="Calibri"/>
          <w:lang w:val="es-ES" w:eastAsia="es-ES"/>
        </w:rPr>
      </w:pPr>
    </w:p>
    <w:p w14:paraId="73CD64A3" w14:textId="77777777" w:rsidR="00E166AC" w:rsidRPr="00E166AC" w:rsidRDefault="00E166AC" w:rsidP="00E166AC">
      <w:pPr>
        <w:rPr>
          <w:rFonts w:eastAsia="Calibri"/>
          <w:lang w:val="es-ES" w:eastAsia="es-ES"/>
        </w:rPr>
      </w:pPr>
      <w:r w:rsidRPr="00E166AC">
        <w:rPr>
          <w:rFonts w:eastAsia="Calibri"/>
          <w:lang w:val="es-ES" w:eastAsia="es-ES"/>
        </w:rPr>
        <w:t xml:space="preserve">La Comisión Federal de Electricidad debe entregar a la Secretaría de Energía y a la Comisión Nacional de Energía, la información que le requieran, en términos de las disposiciones aplicables. </w:t>
      </w:r>
    </w:p>
    <w:p w14:paraId="299AAAF1" w14:textId="77777777" w:rsidR="00E166AC" w:rsidRPr="00E166AC" w:rsidRDefault="00E166AC" w:rsidP="00E166AC">
      <w:pPr>
        <w:rPr>
          <w:rFonts w:eastAsia="Calibri"/>
          <w:b/>
          <w:bCs/>
          <w:lang w:val="es-ES" w:eastAsia="es-ES"/>
        </w:rPr>
      </w:pPr>
    </w:p>
    <w:p w14:paraId="2D9C9E6B" w14:textId="77777777" w:rsidR="00E166AC" w:rsidRPr="00E166AC" w:rsidRDefault="00E166AC" w:rsidP="00E166AC">
      <w:pPr>
        <w:rPr>
          <w:rFonts w:eastAsia="Calibri"/>
          <w:lang w:val="es-ES" w:eastAsia="es-ES"/>
        </w:rPr>
      </w:pPr>
      <w:r w:rsidRPr="00E166AC">
        <w:rPr>
          <w:rFonts w:eastAsia="Calibri"/>
          <w:b/>
          <w:bCs/>
          <w:lang w:val="es-ES" w:eastAsia="es-ES"/>
        </w:rPr>
        <w:t>Artículo 130.-</w:t>
      </w:r>
      <w:r w:rsidRPr="00E166AC">
        <w:rPr>
          <w:rFonts w:eastAsia="Calibri"/>
          <w:lang w:val="es-ES" w:eastAsia="es-ES"/>
        </w:rPr>
        <w:t xml:space="preserve"> La evaluación anual de la Comisión Federal de Electricidad que realice sobre el desempeño de la empresa y de su Consejo de Administración, incluyendo sus comités, debe estar a cargo de una persona Comisaria con las funciones siguientes: </w:t>
      </w:r>
    </w:p>
    <w:p w14:paraId="6C76318E" w14:textId="77777777" w:rsidR="00E166AC" w:rsidRPr="00E166AC" w:rsidRDefault="00E166AC" w:rsidP="00E166AC">
      <w:pPr>
        <w:rPr>
          <w:rFonts w:eastAsia="Calibri"/>
          <w:lang w:val="es-ES" w:eastAsia="es-ES"/>
        </w:rPr>
      </w:pPr>
    </w:p>
    <w:p w14:paraId="0D5807C1" w14:textId="77777777" w:rsidR="00E166AC" w:rsidRPr="00E166AC" w:rsidRDefault="00E166AC" w:rsidP="00916F99">
      <w:pPr>
        <w:numPr>
          <w:ilvl w:val="0"/>
          <w:numId w:val="61"/>
        </w:numPr>
        <w:spacing w:line="240" w:lineRule="auto"/>
        <w:rPr>
          <w:rFonts w:eastAsia="Calibri"/>
          <w:lang w:val="es-ES" w:eastAsia="es-ES"/>
        </w:rPr>
      </w:pPr>
      <w:r w:rsidRPr="00E166AC">
        <w:rPr>
          <w:rFonts w:eastAsia="Calibri"/>
          <w:lang w:val="es-ES" w:eastAsia="es-ES"/>
        </w:rPr>
        <w:t xml:space="preserve">Formular anualmente una evaluación global de la marcha y desempeño de la Comisión Federal de Electricidad, que incluye un análisis sobre la situación operativa, programática y financiera de la empresa, así como de la estructura organizacional, la unidad de procesos y la estructura contable. </w:t>
      </w:r>
    </w:p>
    <w:p w14:paraId="052E31A3" w14:textId="77777777" w:rsidR="00E166AC" w:rsidRPr="00E166AC" w:rsidRDefault="00E166AC" w:rsidP="00E166AC">
      <w:pPr>
        <w:ind w:left="720"/>
        <w:rPr>
          <w:rFonts w:eastAsia="Calibri"/>
          <w:lang w:val="es-ES" w:eastAsia="es-ES"/>
        </w:rPr>
      </w:pPr>
    </w:p>
    <w:p w14:paraId="5832E85F" w14:textId="77777777" w:rsidR="00E166AC" w:rsidRPr="00E166AC" w:rsidRDefault="00E166AC" w:rsidP="00E166AC">
      <w:pPr>
        <w:ind w:left="720"/>
        <w:rPr>
          <w:rFonts w:eastAsia="Calibri"/>
          <w:lang w:val="es-ES" w:eastAsia="es-ES"/>
        </w:rPr>
      </w:pPr>
      <w:r w:rsidRPr="00E166AC">
        <w:rPr>
          <w:rFonts w:eastAsia="Calibri"/>
          <w:lang w:val="es-ES" w:eastAsia="es-ES"/>
        </w:rPr>
        <w:t xml:space="preserve">El informe señalado se debe presentar a la Cámara de Diputados y a la persona titular del Ejecutivo Federal a más tardar el 30 de junio de cada año; </w:t>
      </w:r>
    </w:p>
    <w:p w14:paraId="34095A28" w14:textId="77777777" w:rsidR="00E166AC" w:rsidRPr="00E166AC" w:rsidRDefault="00E166AC" w:rsidP="00E166AC">
      <w:pPr>
        <w:ind w:left="720"/>
        <w:rPr>
          <w:rFonts w:eastAsia="Calibri"/>
          <w:lang w:val="es-ES" w:eastAsia="es-ES"/>
        </w:rPr>
      </w:pPr>
    </w:p>
    <w:p w14:paraId="65D47B9B" w14:textId="77777777" w:rsidR="00E166AC" w:rsidRPr="00E166AC" w:rsidRDefault="00E166AC" w:rsidP="00916F99">
      <w:pPr>
        <w:numPr>
          <w:ilvl w:val="0"/>
          <w:numId w:val="61"/>
        </w:numPr>
        <w:spacing w:line="240" w:lineRule="auto"/>
        <w:rPr>
          <w:rFonts w:eastAsia="Calibri"/>
          <w:lang w:val="es-ES" w:eastAsia="es-ES"/>
        </w:rPr>
      </w:pPr>
      <w:r w:rsidRPr="00E166AC">
        <w:rPr>
          <w:rFonts w:eastAsia="Calibri"/>
          <w:lang w:val="es-ES" w:eastAsia="es-ES"/>
        </w:rPr>
        <w:t xml:space="preserve">Plantear recomendaciones puntuales al Consejo de Administración y a la persona titular de la Dirección General de la Comisión Federal de Electricidad, y </w:t>
      </w:r>
    </w:p>
    <w:p w14:paraId="2396E9AA" w14:textId="77777777" w:rsidR="00E166AC" w:rsidRPr="00E166AC" w:rsidRDefault="00E166AC" w:rsidP="00E166AC">
      <w:pPr>
        <w:spacing w:line="240" w:lineRule="auto"/>
        <w:ind w:left="720"/>
        <w:contextualSpacing/>
        <w:rPr>
          <w:rFonts w:eastAsia="Times New Roman"/>
          <w:lang w:val="es-ES" w:eastAsia="es-ES"/>
        </w:rPr>
      </w:pPr>
    </w:p>
    <w:p w14:paraId="6F8ED800" w14:textId="77777777" w:rsidR="00E166AC" w:rsidRPr="00E166AC" w:rsidRDefault="00E166AC" w:rsidP="00916F99">
      <w:pPr>
        <w:numPr>
          <w:ilvl w:val="0"/>
          <w:numId w:val="61"/>
        </w:numPr>
        <w:spacing w:line="240" w:lineRule="auto"/>
        <w:rPr>
          <w:rFonts w:eastAsia="Calibri"/>
          <w:lang w:val="es-ES" w:eastAsia="es-ES"/>
        </w:rPr>
      </w:pPr>
      <w:r w:rsidRPr="00E166AC">
        <w:rPr>
          <w:rFonts w:eastAsia="Calibri"/>
          <w:lang w:val="es-ES" w:eastAsia="es-ES"/>
        </w:rPr>
        <w:t xml:space="preserve">Solicitar a la persona titular de la Dirección General de la Comisión Federal de Electricidad toda la información necesaria para rendir el informe a que se refiere la fracción I anterior. </w:t>
      </w:r>
    </w:p>
    <w:p w14:paraId="56016F82" w14:textId="77777777" w:rsidR="00E166AC" w:rsidRPr="00E166AC" w:rsidRDefault="00E166AC" w:rsidP="00E166AC">
      <w:pPr>
        <w:spacing w:line="240" w:lineRule="auto"/>
        <w:ind w:left="720"/>
        <w:contextualSpacing/>
        <w:rPr>
          <w:rFonts w:eastAsia="Times New Roman"/>
          <w:lang w:val="es-ES" w:eastAsia="es-ES"/>
        </w:rPr>
      </w:pPr>
    </w:p>
    <w:p w14:paraId="101FC3A4" w14:textId="77777777" w:rsidR="00E166AC" w:rsidRPr="00E166AC" w:rsidRDefault="00E166AC" w:rsidP="00E166AC">
      <w:pPr>
        <w:rPr>
          <w:rFonts w:eastAsia="Calibri"/>
          <w:lang w:val="es-ES" w:eastAsia="es-ES"/>
        </w:rPr>
      </w:pPr>
      <w:r w:rsidRPr="00E166AC">
        <w:rPr>
          <w:rFonts w:eastAsia="Calibri"/>
          <w:lang w:val="es-ES" w:eastAsia="es-ES"/>
        </w:rPr>
        <w:lastRenderedPageBreak/>
        <w:t xml:space="preserve">La persona Comisaria debe ser designada por la persona titular de la Secretaría Anticorrupción y Buen Gobierno. </w:t>
      </w:r>
    </w:p>
    <w:p w14:paraId="2DA13642" w14:textId="77777777" w:rsidR="00E166AC" w:rsidRPr="00E166AC" w:rsidRDefault="00E166AC" w:rsidP="00E166AC">
      <w:pPr>
        <w:rPr>
          <w:rFonts w:eastAsia="Calibri"/>
          <w:lang w:val="es-ES" w:eastAsia="es-ES"/>
        </w:rPr>
      </w:pPr>
    </w:p>
    <w:p w14:paraId="1CAB46FD" w14:textId="77777777" w:rsidR="00E166AC" w:rsidRPr="00E166AC" w:rsidRDefault="00E166AC" w:rsidP="00E166AC">
      <w:pPr>
        <w:rPr>
          <w:rFonts w:eastAsia="Calibri"/>
          <w:lang w:val="es-ES" w:eastAsia="es-ES"/>
        </w:rPr>
      </w:pPr>
      <w:r w:rsidRPr="00E166AC">
        <w:rPr>
          <w:rFonts w:eastAsia="Calibri"/>
          <w:lang w:val="es-ES" w:eastAsia="es-ES"/>
        </w:rPr>
        <w:t xml:space="preserve">La contratación de la persona Comisaria no puede hacerse por periodos mayores de cinco años y se debe cubrir con cargo a la Comisión Federal de Electricidad. </w:t>
      </w:r>
    </w:p>
    <w:p w14:paraId="71CF168C" w14:textId="77777777" w:rsidR="00E166AC" w:rsidRPr="00E166AC" w:rsidRDefault="00E166AC" w:rsidP="00E166AC">
      <w:pPr>
        <w:rPr>
          <w:rFonts w:eastAsia="Calibri"/>
          <w:lang w:val="es-ES" w:eastAsia="es-ES"/>
        </w:rPr>
      </w:pPr>
    </w:p>
    <w:p w14:paraId="30A0F35E" w14:textId="77777777" w:rsidR="00E166AC" w:rsidRPr="00E166AC" w:rsidRDefault="00E166AC" w:rsidP="00E166AC">
      <w:pPr>
        <w:rPr>
          <w:rFonts w:eastAsia="Calibri"/>
          <w:lang w:val="es-ES" w:eastAsia="es-ES"/>
        </w:rPr>
      </w:pPr>
      <w:r w:rsidRPr="00E166AC">
        <w:rPr>
          <w:rFonts w:eastAsia="Calibri"/>
          <w:lang w:val="es-ES" w:eastAsia="es-ES"/>
        </w:rPr>
        <w:t xml:space="preserve">La persona Comisaria debe cumplir los mismos requisitos establecidos para ser persona consejera independiente, además de no haber sido integrante del Consejo de Administración de la Comisión Federal de Electricidad en los cinco años previos a su designación. </w:t>
      </w:r>
    </w:p>
    <w:p w14:paraId="29A53664" w14:textId="77777777" w:rsidR="00E166AC" w:rsidRPr="00E166AC" w:rsidRDefault="00E166AC" w:rsidP="00E166AC">
      <w:pPr>
        <w:rPr>
          <w:rFonts w:eastAsia="Calibri"/>
          <w:lang w:val="es-ES" w:eastAsia="es-ES"/>
        </w:rPr>
      </w:pPr>
    </w:p>
    <w:p w14:paraId="42245A9E" w14:textId="77777777" w:rsidR="00E166AC" w:rsidRPr="00E166AC" w:rsidRDefault="00E166AC" w:rsidP="00E166AC">
      <w:pPr>
        <w:rPr>
          <w:rFonts w:eastAsia="Calibri"/>
          <w:lang w:val="es-ES" w:eastAsia="es-ES"/>
        </w:rPr>
      </w:pPr>
      <w:r w:rsidRPr="00E166AC">
        <w:rPr>
          <w:rFonts w:eastAsia="Calibri"/>
          <w:b/>
          <w:bCs/>
          <w:lang w:val="es-ES" w:eastAsia="es-ES"/>
        </w:rPr>
        <w:t>Artículo 131.-</w:t>
      </w:r>
      <w:r w:rsidRPr="00E166AC">
        <w:rPr>
          <w:rFonts w:eastAsia="Calibri"/>
          <w:lang w:val="es-ES" w:eastAsia="es-ES"/>
        </w:rPr>
        <w:t xml:space="preserve"> Los ingresos que obtiene la Comisión Federal de Electricidad y sus empresas filiales se deben destinar al cumplimiento de su objeto, por lo tanto, las utilidades no se deben repartir entre sus trabajadores.</w:t>
      </w:r>
    </w:p>
    <w:p w14:paraId="07B53366" w14:textId="77777777" w:rsidR="00E166AC" w:rsidRPr="00E166AC" w:rsidRDefault="00E166AC" w:rsidP="00E166AC">
      <w:pPr>
        <w:rPr>
          <w:rFonts w:eastAsia="Calibri"/>
          <w:lang w:val="es-ES_tradnl" w:eastAsia="es-ES"/>
        </w:rPr>
      </w:pPr>
    </w:p>
    <w:p w14:paraId="4D8174EB" w14:textId="77777777" w:rsidR="00E166AC" w:rsidRPr="00E166AC" w:rsidRDefault="00E166AC" w:rsidP="00F85760">
      <w:pPr>
        <w:spacing w:line="240" w:lineRule="auto"/>
        <w:jc w:val="center"/>
        <w:rPr>
          <w:rFonts w:asciiTheme="majorHAnsi" w:eastAsia="Times New Roman" w:hAnsiTheme="majorHAnsi" w:cstheme="majorHAnsi"/>
          <w:b/>
          <w:bCs/>
          <w:lang w:val="es-ES" w:eastAsia="es-ES"/>
        </w:rPr>
      </w:pPr>
      <w:bookmarkStart w:id="121" w:name="TRANSITORIOS_DE_LA_LEY"/>
      <w:r w:rsidRPr="00E166AC">
        <w:rPr>
          <w:rFonts w:asciiTheme="majorHAnsi" w:eastAsia="Times New Roman" w:hAnsiTheme="majorHAnsi" w:cstheme="majorHAnsi"/>
          <w:b/>
          <w:bCs/>
          <w:lang w:val="es-ES" w:eastAsia="es-ES"/>
        </w:rPr>
        <w:t>TRANSITORIOS</w:t>
      </w:r>
      <w:bookmarkEnd w:id="121"/>
    </w:p>
    <w:p w14:paraId="7A6F434B" w14:textId="77777777" w:rsidR="00E166AC" w:rsidRPr="00E166AC" w:rsidRDefault="00E166AC" w:rsidP="00E166AC">
      <w:pPr>
        <w:rPr>
          <w:rFonts w:eastAsia="Calibri"/>
          <w:b/>
          <w:lang w:val="es-ES_tradnl" w:eastAsia="es-ES"/>
        </w:rPr>
      </w:pPr>
    </w:p>
    <w:p w14:paraId="197591FA" w14:textId="77777777" w:rsidR="00E166AC" w:rsidRPr="00E166AC" w:rsidRDefault="00E166AC" w:rsidP="00E166AC">
      <w:pPr>
        <w:rPr>
          <w:rFonts w:eastAsia="Calibri"/>
          <w:lang w:val="es-ES_tradnl" w:eastAsia="es-ES"/>
        </w:rPr>
      </w:pPr>
      <w:bookmarkStart w:id="122" w:name="Primero"/>
      <w:r w:rsidRPr="00E166AC">
        <w:rPr>
          <w:rFonts w:eastAsia="Calibri"/>
          <w:b/>
          <w:lang w:val="es-ES_tradnl" w:eastAsia="es-ES"/>
        </w:rPr>
        <w:t>PRIMERO</w:t>
      </w:r>
      <w:bookmarkEnd w:id="122"/>
      <w:r w:rsidRPr="00E166AC">
        <w:rPr>
          <w:rFonts w:eastAsia="Calibri"/>
          <w:b/>
          <w:lang w:val="es-ES" w:eastAsia="es-ES"/>
        </w:rPr>
        <w:t>.</w:t>
      </w:r>
      <w:r w:rsidRPr="00E166AC">
        <w:rPr>
          <w:rFonts w:eastAsia="Calibri"/>
          <w:lang w:val="es-ES" w:eastAsia="es-ES"/>
        </w:rPr>
        <w:t xml:space="preserve"> La presente Ley entrará en vigor al día siguiente de su publicación en el Diario Oficial de la Federación</w:t>
      </w:r>
      <w:r w:rsidRPr="00E166AC">
        <w:rPr>
          <w:rFonts w:eastAsia="Calibri"/>
          <w:lang w:val="es-ES_tradnl" w:eastAsia="es-ES"/>
        </w:rPr>
        <w:t>.</w:t>
      </w:r>
    </w:p>
    <w:p w14:paraId="4E6DF5DE" w14:textId="77777777" w:rsidR="00E166AC" w:rsidRPr="00E166AC" w:rsidRDefault="00E166AC" w:rsidP="00E166AC">
      <w:pPr>
        <w:ind w:firstLine="288"/>
        <w:rPr>
          <w:rFonts w:eastAsia="Calibri"/>
          <w:lang w:val="es-ES_tradnl" w:eastAsia="es-ES"/>
        </w:rPr>
      </w:pPr>
    </w:p>
    <w:p w14:paraId="6B7E1B84" w14:textId="77777777" w:rsidR="00E166AC" w:rsidRPr="00E166AC" w:rsidRDefault="00E166AC" w:rsidP="00E166AC">
      <w:pPr>
        <w:rPr>
          <w:rFonts w:eastAsia="Calibri"/>
          <w:lang w:val="es-ES" w:eastAsia="es-ES"/>
        </w:rPr>
      </w:pPr>
      <w:bookmarkStart w:id="123" w:name="Segundo"/>
      <w:r w:rsidRPr="00E166AC">
        <w:rPr>
          <w:rFonts w:eastAsia="Calibri"/>
          <w:b/>
          <w:lang w:val="es-ES" w:eastAsia="es-ES"/>
        </w:rPr>
        <w:t>SEGUNDO</w:t>
      </w:r>
      <w:bookmarkEnd w:id="123"/>
      <w:r w:rsidRPr="00E166AC">
        <w:rPr>
          <w:rFonts w:eastAsia="Calibri"/>
          <w:b/>
          <w:lang w:val="es-ES" w:eastAsia="es-ES"/>
        </w:rPr>
        <w:t xml:space="preserve">. </w:t>
      </w:r>
      <w:r w:rsidRPr="00E166AC">
        <w:rPr>
          <w:rFonts w:eastAsia="Calibri"/>
          <w:lang w:val="es-ES" w:eastAsia="es-ES"/>
        </w:rPr>
        <w:t>Se abroga la Ley de la Comisión Federal de Electricidad publicada en el Diario Oficial de la Federación el 11 de agosto de 2014; así mismo, se derogan todas aquellas disposiciones legales y administrativas que se opongan a la presente Ley.</w:t>
      </w:r>
    </w:p>
    <w:p w14:paraId="5FF276EF" w14:textId="77777777" w:rsidR="00E166AC" w:rsidRPr="00E166AC" w:rsidRDefault="00E166AC" w:rsidP="00E166AC">
      <w:pPr>
        <w:ind w:firstLine="288"/>
        <w:rPr>
          <w:rFonts w:eastAsia="Calibri"/>
          <w:lang w:val="es-ES" w:eastAsia="es-ES"/>
        </w:rPr>
      </w:pPr>
    </w:p>
    <w:p w14:paraId="73C9A2E3" w14:textId="77777777" w:rsidR="00E166AC" w:rsidRPr="00E166AC" w:rsidRDefault="00E166AC" w:rsidP="00E166AC">
      <w:pPr>
        <w:rPr>
          <w:rFonts w:eastAsia="Calibri"/>
          <w:lang w:val="es-ES" w:eastAsia="es-ES"/>
        </w:rPr>
      </w:pPr>
      <w:bookmarkStart w:id="124" w:name="Tercero"/>
      <w:r w:rsidRPr="00E166AC">
        <w:rPr>
          <w:rFonts w:eastAsia="Calibri"/>
          <w:b/>
          <w:lang w:val="es-ES" w:eastAsia="es-ES"/>
        </w:rPr>
        <w:t>TERCERO</w:t>
      </w:r>
      <w:bookmarkEnd w:id="124"/>
      <w:r w:rsidRPr="00E166AC">
        <w:rPr>
          <w:rFonts w:eastAsia="Calibri"/>
          <w:b/>
          <w:lang w:val="es-ES" w:eastAsia="es-ES"/>
        </w:rPr>
        <w:t xml:space="preserve">. </w:t>
      </w:r>
      <w:r w:rsidRPr="00E166AC">
        <w:rPr>
          <w:rFonts w:eastAsia="Calibri"/>
          <w:lang w:val="es-ES" w:eastAsia="es-ES"/>
        </w:rPr>
        <w:t xml:space="preserve">La Comisión Federal de Electricidad se transforma en empresa pública del Estado derivado de la entrada en vigor del Decreto por el que se reforman el párrafo quinto del artículo 25, los párrafos sexto y séptimo del artículo 27 y el párrafo cuarto del artículo 28 de la Constitución Política de los Estados Unidos Mexicanos, en materia de áreas y empresas estratégicas, publicado en el Diario Oficial de la Federación el 31 de octubre de 2024, en cumplimiento a su transitorio segundo, y en los términos de la presente Ley. </w:t>
      </w:r>
    </w:p>
    <w:p w14:paraId="197AC62B" w14:textId="77777777" w:rsidR="00E166AC" w:rsidRPr="00E166AC" w:rsidRDefault="00E166AC" w:rsidP="00E166AC">
      <w:pPr>
        <w:rPr>
          <w:rFonts w:eastAsia="Calibri"/>
          <w:lang w:val="es-ES" w:eastAsia="es-ES"/>
        </w:rPr>
      </w:pPr>
    </w:p>
    <w:p w14:paraId="16112216" w14:textId="77777777" w:rsidR="00E166AC" w:rsidRPr="00E166AC" w:rsidRDefault="00E166AC" w:rsidP="00E166AC">
      <w:pPr>
        <w:rPr>
          <w:rFonts w:eastAsia="Calibri"/>
          <w:lang w:val="es-ES" w:eastAsia="es-ES"/>
        </w:rPr>
      </w:pPr>
      <w:r w:rsidRPr="00E166AC">
        <w:rPr>
          <w:rFonts w:eastAsia="Calibri"/>
          <w:lang w:val="es-ES" w:eastAsia="es-ES"/>
        </w:rPr>
        <w:t xml:space="preserve">Por ministerio de ley se extinguen las empresas productivas subsidiarias de la Comisión Federal de Electricidad, por lo que la Comisión Federal de Electricidad se subroga en todos los derechos y obligaciones de las empresas productivas subsidiarias que se extinguen, a partir de la entrada en vigor de esta Ley. </w:t>
      </w:r>
    </w:p>
    <w:p w14:paraId="2A555DE4" w14:textId="77777777" w:rsidR="00E166AC" w:rsidRPr="00E166AC" w:rsidRDefault="00E166AC" w:rsidP="00E166AC">
      <w:pPr>
        <w:rPr>
          <w:rFonts w:eastAsia="Calibri"/>
          <w:lang w:val="es-ES" w:eastAsia="es-ES"/>
        </w:rPr>
      </w:pPr>
    </w:p>
    <w:p w14:paraId="27FFBAA3" w14:textId="77777777" w:rsidR="00E166AC" w:rsidRPr="00E166AC" w:rsidRDefault="00E166AC" w:rsidP="00E166AC">
      <w:pPr>
        <w:rPr>
          <w:rFonts w:eastAsia="Calibri"/>
          <w:lang w:val="es-ES" w:eastAsia="es-ES"/>
        </w:rPr>
      </w:pPr>
      <w:r w:rsidRPr="00E166AC">
        <w:rPr>
          <w:rFonts w:eastAsia="Calibri"/>
          <w:lang w:val="es-ES" w:eastAsia="es-ES"/>
        </w:rPr>
        <w:t>Los efectos fiscales que deriven de la subrogación de derechos y obligaciones a que se refiere el párrafo anterior, se sujetan a lo dispuesto en lo conducente y de manera análoga a las disposiciones jurídicas aplicables relativas a fusión de sociedades residentes en México, y en las reglas de carácter general que en su caso emita el Servicio de Administración Tributaria.</w:t>
      </w:r>
    </w:p>
    <w:p w14:paraId="783C36E7" w14:textId="77777777" w:rsidR="00E166AC" w:rsidRPr="00E166AC" w:rsidRDefault="00E166AC" w:rsidP="00E166AC">
      <w:pPr>
        <w:rPr>
          <w:rFonts w:eastAsia="Calibri"/>
          <w:lang w:val="es-ES" w:eastAsia="es-ES"/>
        </w:rPr>
      </w:pPr>
      <w:r w:rsidRPr="00E166AC">
        <w:rPr>
          <w:rFonts w:eastAsia="Calibri"/>
          <w:lang w:val="es-ES" w:eastAsia="es-ES"/>
        </w:rPr>
        <w:lastRenderedPageBreak/>
        <w:t>La Secretaría de Hacienda y Crédito Público debe determinar los términos y condiciones de los efectos fiscales que procedan para la Comisión Federal de Electricidad con anterioridad al Decreto por el que se reforman el párrafo quinto del artículo 25, los párrafos sexto y séptimo del artículo 27 y el párrafo cuarto del artículo 28 de la Constitución Política de los Estados Unidos Mexicanos, en materia de áreas y empresas estratégicas, publicado en el Diario Oficial de la Federación el 31 de octubre de 2024.</w:t>
      </w:r>
    </w:p>
    <w:p w14:paraId="39134470" w14:textId="77777777" w:rsidR="00E166AC" w:rsidRPr="00E166AC" w:rsidRDefault="00E166AC" w:rsidP="00E166AC">
      <w:pPr>
        <w:ind w:firstLine="288"/>
        <w:rPr>
          <w:rFonts w:eastAsia="Calibri"/>
          <w:lang w:val="es-ES" w:eastAsia="es-ES"/>
        </w:rPr>
      </w:pPr>
    </w:p>
    <w:p w14:paraId="333554BB" w14:textId="77777777" w:rsidR="00E166AC" w:rsidRPr="00E166AC" w:rsidRDefault="00E166AC" w:rsidP="00E166AC">
      <w:pPr>
        <w:rPr>
          <w:rFonts w:eastAsia="Calibri"/>
          <w:color w:val="000000"/>
          <w:lang w:val="es-ES" w:eastAsia="es-ES"/>
        </w:rPr>
      </w:pPr>
      <w:bookmarkStart w:id="125" w:name="Cuarto"/>
      <w:r w:rsidRPr="00E166AC">
        <w:rPr>
          <w:rFonts w:eastAsia="Calibri"/>
          <w:b/>
          <w:color w:val="000000"/>
          <w:lang w:val="es-ES_tradnl" w:eastAsia="es-ES"/>
        </w:rPr>
        <w:t>CUARTO</w:t>
      </w:r>
      <w:bookmarkEnd w:id="125"/>
      <w:r w:rsidRPr="00E166AC">
        <w:rPr>
          <w:rFonts w:eastAsia="Calibri"/>
          <w:b/>
          <w:color w:val="000000"/>
          <w:lang w:val="es-ES_tradnl" w:eastAsia="es-ES"/>
        </w:rPr>
        <w:t xml:space="preserve">. </w:t>
      </w:r>
      <w:r w:rsidRPr="00E166AC">
        <w:rPr>
          <w:rFonts w:eastAsia="Calibri"/>
          <w:color w:val="000000"/>
          <w:lang w:val="es-ES" w:eastAsia="es-ES"/>
        </w:rPr>
        <w:t xml:space="preserve">La persona titular del Ejecutivo Federal, dentro de los quince días naturales siguientes a la entrada en vigor de esta Ley, debe enviar a la Cámara de Senadores la designación de las dos personas consejeras independientes, acompañada de la documentación que acredite el cumplimiento de los requisitos para ocupar el cargo en los términos señalados en la presente Ley. </w:t>
      </w:r>
    </w:p>
    <w:p w14:paraId="20004DD2" w14:textId="77777777" w:rsidR="00E166AC" w:rsidRPr="00E166AC" w:rsidRDefault="00E166AC" w:rsidP="00E166AC">
      <w:pPr>
        <w:rPr>
          <w:rFonts w:eastAsia="Calibri"/>
          <w:color w:val="000000"/>
          <w:lang w:val="es-ES" w:eastAsia="es-ES"/>
        </w:rPr>
      </w:pPr>
    </w:p>
    <w:p w14:paraId="46B63A7E" w14:textId="77777777" w:rsidR="00E166AC" w:rsidRPr="00E166AC" w:rsidRDefault="00E166AC" w:rsidP="00E166AC">
      <w:pPr>
        <w:rPr>
          <w:rFonts w:eastAsia="Calibri"/>
          <w:color w:val="000000"/>
          <w:lang w:val="es-ES" w:eastAsia="es-ES"/>
        </w:rPr>
      </w:pPr>
      <w:r w:rsidRPr="00E166AC">
        <w:rPr>
          <w:rFonts w:eastAsia="Calibri"/>
          <w:color w:val="000000"/>
          <w:lang w:val="es-ES" w:eastAsia="es-ES"/>
        </w:rPr>
        <w:t xml:space="preserve">La Cámara de Senadores debe ratificar mediante el voto favorable de sus integrantes presentes, las designaciones respectivas, dentro del improrrogable plazo de diez días naturales siguientes a la recepción de la designación. </w:t>
      </w:r>
    </w:p>
    <w:p w14:paraId="57EEDF5F" w14:textId="77777777" w:rsidR="00E166AC" w:rsidRPr="00E166AC" w:rsidRDefault="00E166AC" w:rsidP="00E166AC">
      <w:pPr>
        <w:rPr>
          <w:rFonts w:eastAsia="Calibri"/>
          <w:color w:val="000000"/>
          <w:lang w:val="es-ES" w:eastAsia="es-ES"/>
        </w:rPr>
      </w:pPr>
    </w:p>
    <w:p w14:paraId="01FC1310" w14:textId="77777777" w:rsidR="00E166AC" w:rsidRPr="00E166AC" w:rsidRDefault="00E166AC" w:rsidP="00E166AC">
      <w:pPr>
        <w:rPr>
          <w:rFonts w:eastAsia="Calibri"/>
          <w:color w:val="000000"/>
          <w:lang w:val="es-ES" w:eastAsia="es-ES"/>
        </w:rPr>
      </w:pPr>
      <w:r w:rsidRPr="00E166AC">
        <w:rPr>
          <w:rFonts w:eastAsia="Calibri"/>
          <w:color w:val="000000"/>
          <w:lang w:val="es-ES" w:eastAsia="es-ES"/>
        </w:rPr>
        <w:t xml:space="preserve">Si no se alcanzan los votos mencionados o la Cámara de Senadores no resuelve dentro del plazo señalado, se debe entender rechazada la designación respectiva, en cuyo caso la persona titular del Ejecutivo Federal debe enviar una nueva designación para su ratificación a la Cámara de Senadores, en términos del primer párrafo del presente artículo. Si esta segunda designación también es rechazada, la persona titular del Ejecutivo Federal debe designar directamente a las personas consejeras independientes. </w:t>
      </w:r>
    </w:p>
    <w:p w14:paraId="3E73EE3B" w14:textId="77777777" w:rsidR="00E166AC" w:rsidRPr="00E166AC" w:rsidRDefault="00E166AC" w:rsidP="00E166AC">
      <w:pPr>
        <w:rPr>
          <w:rFonts w:eastAsia="Calibri"/>
          <w:color w:val="000000"/>
          <w:lang w:val="es-ES" w:eastAsia="es-ES"/>
        </w:rPr>
      </w:pPr>
    </w:p>
    <w:p w14:paraId="008727BB" w14:textId="77777777" w:rsidR="00E166AC" w:rsidRPr="00E166AC" w:rsidRDefault="00E166AC" w:rsidP="00E166AC">
      <w:pPr>
        <w:rPr>
          <w:rFonts w:eastAsia="Calibri"/>
          <w:color w:val="000000"/>
          <w:lang w:val="es-ES" w:eastAsia="es-ES"/>
        </w:rPr>
      </w:pPr>
      <w:r w:rsidRPr="00E166AC">
        <w:rPr>
          <w:rFonts w:eastAsia="Calibri"/>
          <w:color w:val="000000"/>
          <w:lang w:val="es-ES" w:eastAsia="es-ES"/>
        </w:rPr>
        <w:t xml:space="preserve">Por única ocasión y para respetar el escalonamiento previsto en esta Ley, las personas consejeras independientes designadas en términos del presente artículo, asumen su cargo, respectivamente, por cuatro y cinco años, según lo determine la persona titular del Ejecutivo Federal en la designación correspondiente. </w:t>
      </w:r>
    </w:p>
    <w:p w14:paraId="5C0BD054" w14:textId="77777777" w:rsidR="00E166AC" w:rsidRPr="00E166AC" w:rsidRDefault="00E166AC" w:rsidP="00E166AC">
      <w:pPr>
        <w:rPr>
          <w:rFonts w:eastAsia="Calibri"/>
          <w:color w:val="000000"/>
          <w:lang w:val="es-ES" w:eastAsia="es-ES"/>
        </w:rPr>
      </w:pPr>
    </w:p>
    <w:p w14:paraId="4C44047A" w14:textId="77777777" w:rsidR="00E166AC" w:rsidRPr="00E166AC" w:rsidRDefault="00E166AC" w:rsidP="00E166AC">
      <w:pPr>
        <w:rPr>
          <w:rFonts w:eastAsia="Calibri"/>
          <w:color w:val="000000"/>
          <w:lang w:val="es-ES" w:eastAsia="es-ES"/>
        </w:rPr>
      </w:pPr>
      <w:r w:rsidRPr="00E166AC">
        <w:rPr>
          <w:rFonts w:eastAsia="Calibri"/>
          <w:color w:val="000000"/>
          <w:lang w:val="es-ES" w:eastAsia="es-ES"/>
        </w:rPr>
        <w:t xml:space="preserve">Las personas consejeras independientes que se encuentren en funciones previo a la entrada en vigor de esta Ley, deben cesar en sus funciones al entrar en vigor esta Ley, no obstante, por única ocasión, pueden ser consideradas en la designación que realice la persona titular del Ejecutivo Federal, a que se refiere el primer párrafo del presente artículo. </w:t>
      </w:r>
    </w:p>
    <w:p w14:paraId="686C9914" w14:textId="77777777" w:rsidR="00E166AC" w:rsidRPr="00E166AC" w:rsidRDefault="00E166AC" w:rsidP="00E166AC">
      <w:pPr>
        <w:rPr>
          <w:rFonts w:eastAsia="Calibri"/>
          <w:color w:val="000000"/>
          <w:lang w:val="es-ES" w:eastAsia="es-ES"/>
        </w:rPr>
      </w:pPr>
    </w:p>
    <w:p w14:paraId="29398F86" w14:textId="77777777" w:rsidR="00E166AC" w:rsidRPr="00E166AC" w:rsidRDefault="00E166AC" w:rsidP="00E166AC">
      <w:pPr>
        <w:rPr>
          <w:rFonts w:eastAsia="Calibri"/>
          <w:lang w:val="es-ES" w:eastAsia="es-ES"/>
        </w:rPr>
      </w:pPr>
      <w:r w:rsidRPr="00E166AC">
        <w:rPr>
          <w:rFonts w:eastAsia="Calibri"/>
          <w:color w:val="000000"/>
          <w:lang w:val="es-ES" w:eastAsia="es-ES"/>
        </w:rPr>
        <w:t>Una vez ratificadas las dos personas consejeras independientes, en un plazo no mayor a quince días hábiles siguientes, debe instalarse el Consejo de Administración de la Comisión Federal de Electricidad, cuya sesión de instalación será convocada por única vez por la persona titular de la presidencia de dicho Consejo de Administración</w:t>
      </w:r>
      <w:r w:rsidRPr="00E166AC">
        <w:rPr>
          <w:rFonts w:eastAsia="Calibri"/>
          <w:lang w:val="es-ES" w:eastAsia="es-ES"/>
        </w:rPr>
        <w:t>.</w:t>
      </w:r>
    </w:p>
    <w:p w14:paraId="2043D9CE" w14:textId="77777777" w:rsidR="00E166AC" w:rsidRPr="00E166AC" w:rsidRDefault="00E166AC" w:rsidP="00E166AC">
      <w:pPr>
        <w:ind w:firstLine="288"/>
        <w:rPr>
          <w:rFonts w:eastAsia="Calibri"/>
          <w:lang w:val="es-ES" w:eastAsia="es-ES"/>
        </w:rPr>
      </w:pPr>
    </w:p>
    <w:p w14:paraId="66076A4F" w14:textId="77777777" w:rsidR="00E166AC" w:rsidRPr="00E166AC" w:rsidRDefault="00E166AC" w:rsidP="00E166AC">
      <w:pPr>
        <w:rPr>
          <w:rFonts w:eastAsia="Calibri"/>
          <w:lang w:val="es-ES" w:eastAsia="es-ES"/>
        </w:rPr>
      </w:pPr>
      <w:bookmarkStart w:id="126" w:name="Quinto"/>
      <w:r w:rsidRPr="00E166AC">
        <w:rPr>
          <w:rFonts w:eastAsia="Calibri"/>
          <w:b/>
          <w:lang w:val="es-ES_tradnl" w:eastAsia="es-ES"/>
        </w:rPr>
        <w:lastRenderedPageBreak/>
        <w:t>QUINTO</w:t>
      </w:r>
      <w:bookmarkEnd w:id="126"/>
      <w:r w:rsidRPr="00E166AC">
        <w:rPr>
          <w:rFonts w:eastAsia="Calibri"/>
          <w:b/>
          <w:lang w:val="es-ES" w:eastAsia="es-ES"/>
        </w:rPr>
        <w:t>.</w:t>
      </w:r>
      <w:r w:rsidRPr="00E166AC">
        <w:rPr>
          <w:rFonts w:eastAsia="Calibri"/>
          <w:lang w:val="es-ES" w:eastAsia="es-ES"/>
        </w:rPr>
        <w:t xml:space="preserve"> La persona titular de la Dirección General de la Comisión Federal de Electricidad en funciones a la entrada en vigor de la presente Ley permanece en su cargo.</w:t>
      </w:r>
    </w:p>
    <w:p w14:paraId="45863490" w14:textId="77777777" w:rsidR="00E166AC" w:rsidRPr="00E166AC" w:rsidRDefault="00E166AC" w:rsidP="00E166AC">
      <w:pPr>
        <w:ind w:firstLine="288"/>
        <w:rPr>
          <w:rFonts w:eastAsia="Calibri"/>
          <w:lang w:val="es-ES" w:eastAsia="es-ES"/>
        </w:rPr>
      </w:pPr>
    </w:p>
    <w:p w14:paraId="489B4650" w14:textId="77777777" w:rsidR="00E166AC" w:rsidRPr="00E166AC" w:rsidRDefault="00E166AC" w:rsidP="00E166AC">
      <w:pPr>
        <w:rPr>
          <w:rFonts w:eastAsia="Calibri"/>
          <w:lang w:val="es-ES" w:eastAsia="es-ES"/>
        </w:rPr>
      </w:pPr>
      <w:bookmarkStart w:id="127" w:name="Sexto"/>
      <w:r w:rsidRPr="00E166AC">
        <w:rPr>
          <w:rFonts w:eastAsia="Calibri"/>
          <w:b/>
          <w:lang w:val="es-ES" w:eastAsia="es-ES"/>
        </w:rPr>
        <w:t>SEXTO</w:t>
      </w:r>
      <w:bookmarkEnd w:id="127"/>
      <w:r w:rsidRPr="00E166AC">
        <w:rPr>
          <w:rFonts w:eastAsia="Calibri"/>
          <w:b/>
          <w:lang w:val="es-ES" w:eastAsia="es-ES"/>
        </w:rPr>
        <w:t>.</w:t>
      </w:r>
      <w:r w:rsidRPr="00E166AC">
        <w:rPr>
          <w:rFonts w:eastAsia="Calibri"/>
          <w:lang w:val="es-ES" w:eastAsia="es-ES"/>
        </w:rPr>
        <w:t xml:space="preserve"> Dentro de treinta días naturales a partir de la instalación del Consejo de Administración, la persona titular de la Dirección General debe presentar al Consejo de Administración, para su aprobación, el programa y esquema de reestructura, así como el Estatuto Orgánico de la Comisión Federal de Electricidad y los nombramientos necesarios. El Estatuto Orgánico que apruebe el Consejo de Administración debe publicarse en el Diario Oficial de la Federación.</w:t>
      </w:r>
    </w:p>
    <w:p w14:paraId="07E54847" w14:textId="77777777" w:rsidR="00E166AC" w:rsidRPr="00E166AC" w:rsidRDefault="00E166AC" w:rsidP="00E166AC">
      <w:pPr>
        <w:ind w:firstLine="288"/>
        <w:rPr>
          <w:rFonts w:eastAsia="Calibri"/>
          <w:lang w:val="es-ES" w:eastAsia="es-ES"/>
        </w:rPr>
      </w:pPr>
    </w:p>
    <w:p w14:paraId="02127DC6" w14:textId="77777777" w:rsidR="00E166AC" w:rsidRPr="00E166AC" w:rsidRDefault="00E166AC" w:rsidP="00E166AC">
      <w:pPr>
        <w:rPr>
          <w:rFonts w:eastAsia="Calibri"/>
          <w:lang w:val="es-ES" w:eastAsia="es-ES"/>
        </w:rPr>
      </w:pPr>
      <w:bookmarkStart w:id="128" w:name="Séptimo"/>
      <w:r w:rsidRPr="00E166AC">
        <w:rPr>
          <w:rFonts w:eastAsia="Calibri"/>
          <w:b/>
          <w:lang w:val="es-ES_tradnl" w:eastAsia="es-ES"/>
        </w:rPr>
        <w:t>SÉPTIMO</w:t>
      </w:r>
      <w:bookmarkEnd w:id="128"/>
      <w:r w:rsidRPr="00E166AC">
        <w:rPr>
          <w:rFonts w:eastAsia="Calibri"/>
          <w:b/>
          <w:lang w:val="es-ES_tradnl" w:eastAsia="es-ES"/>
        </w:rPr>
        <w:t xml:space="preserve">. </w:t>
      </w:r>
      <w:r w:rsidRPr="00E166AC">
        <w:rPr>
          <w:rFonts w:eastAsia="Calibri"/>
          <w:lang w:val="es-ES" w:eastAsia="es-ES"/>
        </w:rPr>
        <w:t xml:space="preserve">En tanto se materialice la transferencia de bienes, derechos y obligaciones, así como de recursos humanos, materiales y financieros con motivo de la reestructura de la Comisión Federal de Electricidad, se deben realizar las acciones necesarias para dar continuidad a su operación y funcionamiento, los actos y trámites indispensables para cumplir con su objeto, incluyendo la delegación de funciones o asignación de responsabilidades, según corresponda y, en su caso, la celebración de convenios y acuerdos de coordinación operativa que resulten necesarios para garantizar la continuidad de las actividades y prestación de los servicios a su cargo. </w:t>
      </w:r>
    </w:p>
    <w:p w14:paraId="1A6FCE54" w14:textId="77777777" w:rsidR="00E166AC" w:rsidRPr="00E166AC" w:rsidRDefault="00E166AC" w:rsidP="00E166AC">
      <w:pPr>
        <w:rPr>
          <w:rFonts w:eastAsia="Calibri"/>
          <w:lang w:val="es-ES" w:eastAsia="es-ES"/>
        </w:rPr>
      </w:pPr>
    </w:p>
    <w:p w14:paraId="4E4B253D" w14:textId="77777777" w:rsidR="00E166AC" w:rsidRPr="00E166AC" w:rsidRDefault="00E166AC" w:rsidP="00E166AC">
      <w:pPr>
        <w:rPr>
          <w:rFonts w:eastAsia="Calibri"/>
          <w:lang w:val="es-ES" w:eastAsia="es-ES"/>
        </w:rPr>
      </w:pPr>
      <w:r w:rsidRPr="00E166AC">
        <w:rPr>
          <w:rFonts w:eastAsia="Calibri"/>
          <w:lang w:val="es-ES" w:eastAsia="es-ES"/>
        </w:rPr>
        <w:t>La Comisión Federal de Electricidad debe realizar las acciones necesarias para dar continuidad a los sistemas y controles que permitan la operación ininterrumpida de las actividades y funciones, así como los actos y trámites indispensables para cumplir con los compromisos y obligaciones adquiridos en materias financiera, administrativa, laboral, fiscal y legal, y las necesarias para hacer posible la realización de su objeto, las cuales no podrán exceder de un plazo de doce meses a partir de la entrada en vigor de la presente Ley.</w:t>
      </w:r>
    </w:p>
    <w:p w14:paraId="33E072E6" w14:textId="77777777" w:rsidR="00E166AC" w:rsidRPr="00E166AC" w:rsidRDefault="00E166AC" w:rsidP="00E166AC">
      <w:pPr>
        <w:ind w:firstLine="288"/>
        <w:rPr>
          <w:rFonts w:eastAsia="Calibri"/>
          <w:lang w:val="es-ES" w:eastAsia="es-ES"/>
        </w:rPr>
      </w:pPr>
    </w:p>
    <w:p w14:paraId="44A49DF2" w14:textId="77777777" w:rsidR="00E166AC" w:rsidRPr="00E166AC" w:rsidRDefault="00E166AC" w:rsidP="00E166AC">
      <w:pPr>
        <w:rPr>
          <w:rFonts w:eastAsia="Calibri"/>
          <w:lang w:val="es-ES_tradnl" w:eastAsia="es-ES"/>
        </w:rPr>
      </w:pPr>
      <w:bookmarkStart w:id="129" w:name="Octavo"/>
      <w:r w:rsidRPr="00E166AC">
        <w:rPr>
          <w:rFonts w:eastAsia="Calibri"/>
          <w:b/>
          <w:lang w:val="es-ES" w:eastAsia="es-ES"/>
        </w:rPr>
        <w:t>OCTAVO</w:t>
      </w:r>
      <w:bookmarkEnd w:id="129"/>
      <w:r w:rsidRPr="00E166AC">
        <w:rPr>
          <w:rFonts w:eastAsia="Calibri"/>
          <w:b/>
          <w:lang w:val="es-ES" w:eastAsia="es-ES"/>
        </w:rPr>
        <w:t xml:space="preserve">. </w:t>
      </w:r>
      <w:r w:rsidRPr="00E166AC">
        <w:rPr>
          <w:rFonts w:eastAsia="Calibri"/>
          <w:bCs/>
          <w:lang w:val="es-ES" w:eastAsia="es-ES"/>
        </w:rPr>
        <w:t>S</w:t>
      </w:r>
      <w:r w:rsidRPr="00E166AC">
        <w:rPr>
          <w:rFonts w:eastAsia="Calibri"/>
          <w:lang w:val="es-ES" w:eastAsia="es-ES"/>
        </w:rPr>
        <w:t>e debe designar o, en su caso, ratificar a la persona titular de la Auditoría Interna de la Comisión Federal de Electricidad una vez instalado el Consejo de Administración conforme a lo señalado en el artículo Cuarto Transitorio de la presente Ley</w:t>
      </w:r>
      <w:r w:rsidRPr="00E166AC">
        <w:rPr>
          <w:rFonts w:eastAsia="Calibri"/>
          <w:lang w:val="es-ES_tradnl" w:eastAsia="es-ES"/>
        </w:rPr>
        <w:t>.</w:t>
      </w:r>
    </w:p>
    <w:p w14:paraId="7A4C362F" w14:textId="77777777" w:rsidR="00E166AC" w:rsidRPr="00E166AC" w:rsidRDefault="00E166AC" w:rsidP="00E166AC">
      <w:pPr>
        <w:ind w:firstLine="288"/>
        <w:rPr>
          <w:rFonts w:eastAsia="Calibri"/>
          <w:b/>
          <w:lang w:val="es-ES_tradnl" w:eastAsia="es-ES"/>
        </w:rPr>
      </w:pPr>
    </w:p>
    <w:p w14:paraId="58C7B125" w14:textId="77777777" w:rsidR="00E166AC" w:rsidRPr="00E166AC" w:rsidRDefault="00E166AC" w:rsidP="00E166AC">
      <w:pPr>
        <w:rPr>
          <w:rFonts w:eastAsia="Calibri"/>
          <w:lang w:val="es-ES" w:eastAsia="es-ES"/>
        </w:rPr>
      </w:pPr>
      <w:bookmarkStart w:id="130" w:name="Noveno"/>
      <w:r w:rsidRPr="00E166AC">
        <w:rPr>
          <w:rFonts w:eastAsia="Calibri"/>
          <w:b/>
          <w:lang w:val="es-ES_tradnl" w:eastAsia="es-ES"/>
        </w:rPr>
        <w:t>NOVENO</w:t>
      </w:r>
      <w:bookmarkEnd w:id="130"/>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 xml:space="preserve">La transmisión de bienes, derechos y obligaciones que se lleve a cabo con motivo de la reestructura corporativa de la Comisión Federal de Electricidad y sus Empresas Filiales, no se debe considerar enajenación para efectos fiscales. </w:t>
      </w:r>
    </w:p>
    <w:p w14:paraId="7FE3ACE2" w14:textId="77777777" w:rsidR="00E166AC" w:rsidRPr="00E166AC" w:rsidRDefault="00E166AC" w:rsidP="00E166AC">
      <w:pPr>
        <w:rPr>
          <w:rFonts w:eastAsia="Calibri"/>
          <w:lang w:val="es-ES" w:eastAsia="es-ES"/>
        </w:rPr>
      </w:pPr>
    </w:p>
    <w:p w14:paraId="5C6C4F23" w14:textId="77777777" w:rsidR="00E166AC" w:rsidRPr="00E166AC" w:rsidRDefault="00E166AC" w:rsidP="00E166AC">
      <w:pPr>
        <w:rPr>
          <w:rFonts w:eastAsia="Calibri"/>
          <w:lang w:val="es-ES" w:eastAsia="es-ES"/>
        </w:rPr>
      </w:pPr>
      <w:r w:rsidRPr="00E166AC">
        <w:rPr>
          <w:rFonts w:eastAsia="Calibri"/>
          <w:lang w:val="es-ES" w:eastAsia="es-ES"/>
        </w:rPr>
        <w:t xml:space="preserve">Asimismo, la transmisión de los bienes, derechos y obligaciones que se realicen por virtud de la referida reestructura no requiere formalizarse en escritura pública. </w:t>
      </w:r>
    </w:p>
    <w:p w14:paraId="4224E76D" w14:textId="77777777" w:rsidR="00E166AC" w:rsidRPr="00E166AC" w:rsidRDefault="00E166AC" w:rsidP="00E166AC">
      <w:pPr>
        <w:rPr>
          <w:rFonts w:eastAsia="Calibri"/>
          <w:lang w:val="es-ES" w:eastAsia="es-ES"/>
        </w:rPr>
      </w:pPr>
    </w:p>
    <w:p w14:paraId="1CCF2827" w14:textId="77777777" w:rsidR="00E166AC" w:rsidRPr="00E166AC" w:rsidRDefault="00E166AC" w:rsidP="00E166AC">
      <w:pPr>
        <w:rPr>
          <w:rFonts w:eastAsia="Calibri"/>
          <w:lang w:val="es-ES" w:eastAsia="es-ES"/>
        </w:rPr>
      </w:pPr>
      <w:r w:rsidRPr="00E166AC">
        <w:rPr>
          <w:rFonts w:eastAsia="Calibri"/>
          <w:lang w:val="es-ES" w:eastAsia="es-ES"/>
        </w:rPr>
        <w:t>Para todos los efectos jurídicos a que haya lugar, la transmisión de bienes, derechos y obligaciones debe formalizarse mediante actas de transferencia, las cuales en los casos que corresponda deben considerarse como título de propiedad o traslativo de dominio y deben inscribirse en los registros públicos respectivos. Dicha inscripción no debe pagar derechos.</w:t>
      </w:r>
    </w:p>
    <w:p w14:paraId="18DAB0CE" w14:textId="77777777" w:rsidR="00E166AC" w:rsidRPr="00E166AC" w:rsidRDefault="00E166AC" w:rsidP="00E166AC">
      <w:pPr>
        <w:rPr>
          <w:rFonts w:eastAsia="Calibri"/>
          <w:lang w:val="es-ES" w:eastAsia="es-ES"/>
        </w:rPr>
      </w:pPr>
      <w:bookmarkStart w:id="131" w:name="Décimo"/>
      <w:r w:rsidRPr="00E166AC">
        <w:rPr>
          <w:rFonts w:eastAsia="Calibri"/>
          <w:b/>
          <w:lang w:val="es-ES_tradnl" w:eastAsia="es-ES"/>
        </w:rPr>
        <w:lastRenderedPageBreak/>
        <w:t>DÉCIMO</w:t>
      </w:r>
      <w:bookmarkEnd w:id="131"/>
      <w:r w:rsidRPr="00E166AC">
        <w:rPr>
          <w:rFonts w:eastAsia="Calibri"/>
          <w:b/>
          <w:lang w:val="es-ES_tradnl" w:eastAsia="es-ES"/>
        </w:rPr>
        <w:t xml:space="preserve">. </w:t>
      </w:r>
      <w:r w:rsidRPr="00E166AC">
        <w:rPr>
          <w:rFonts w:eastAsia="Calibri"/>
          <w:lang w:val="es-ES" w:eastAsia="es-ES"/>
        </w:rPr>
        <w:t xml:space="preserve">Los contratos, convenios, fideicomisos, concesiones, autorizaciones y permisos otorgados por cualquier autoridad regulatoria para el pleno ejercicio de las actividades de las empresas productivas subsidiarias extintas, se entienden concedidos a la empresa pública del Estado, Comisión Federal de Electricidad y continúan surtiendo efectos hasta el término de su vigencia de conformidad con la normatividad bajo la cual hayan sido formalizados. </w:t>
      </w:r>
    </w:p>
    <w:p w14:paraId="18BD94E6" w14:textId="77777777" w:rsidR="00E166AC" w:rsidRPr="00E166AC" w:rsidRDefault="00E166AC" w:rsidP="00E166AC">
      <w:pPr>
        <w:rPr>
          <w:rFonts w:eastAsia="Calibri"/>
          <w:lang w:val="es-ES" w:eastAsia="es-ES"/>
        </w:rPr>
      </w:pPr>
    </w:p>
    <w:p w14:paraId="3C05E8A9" w14:textId="77777777" w:rsidR="00E166AC" w:rsidRPr="00E166AC" w:rsidRDefault="00E166AC" w:rsidP="00E166AC">
      <w:pPr>
        <w:rPr>
          <w:rFonts w:eastAsia="Calibri"/>
          <w:lang w:val="es-ES_tradnl" w:eastAsia="es-ES"/>
        </w:rPr>
      </w:pPr>
      <w:r w:rsidRPr="00E166AC">
        <w:rPr>
          <w:rFonts w:eastAsia="Calibri"/>
          <w:lang w:val="es-ES" w:eastAsia="es-ES"/>
        </w:rPr>
        <w:t>En caso de ser necesario, las autoridades regulatorias deben expedir los documentos en favor de la Comisión Federal de Electricidad que permitan conservar los términos y condiciones originalmente concedidos a las empresas productivas subsidiarias en lo que no se oponga a la presente Ley, la Ley del Sector Eléctrico y las demás disposiciones jurídicas vigentes; sin mediar nueva solicitud, trámite o formalización.</w:t>
      </w:r>
    </w:p>
    <w:p w14:paraId="49BB8292" w14:textId="77777777" w:rsidR="00E166AC" w:rsidRPr="00E166AC" w:rsidRDefault="00E166AC" w:rsidP="00E166AC">
      <w:pPr>
        <w:ind w:firstLine="288"/>
        <w:rPr>
          <w:rFonts w:eastAsia="Calibri"/>
          <w:lang w:val="es-ES_tradnl" w:eastAsia="es-ES"/>
        </w:rPr>
      </w:pPr>
    </w:p>
    <w:p w14:paraId="398CF973" w14:textId="77777777" w:rsidR="00E166AC" w:rsidRPr="00E166AC" w:rsidRDefault="00E166AC" w:rsidP="00E166AC">
      <w:pPr>
        <w:rPr>
          <w:rFonts w:eastAsia="Calibri"/>
          <w:lang w:val="es-ES_tradnl" w:eastAsia="es-ES"/>
        </w:rPr>
      </w:pPr>
      <w:bookmarkStart w:id="132" w:name="Décimo_Primero"/>
      <w:r w:rsidRPr="00E166AC">
        <w:rPr>
          <w:rFonts w:eastAsia="Calibri"/>
          <w:b/>
          <w:lang w:val="es-ES_tradnl" w:eastAsia="es-ES"/>
        </w:rPr>
        <w:t>DÉCIMO PRIMERO</w:t>
      </w:r>
      <w:bookmarkEnd w:id="132"/>
      <w:r w:rsidRPr="00E166AC">
        <w:rPr>
          <w:rFonts w:eastAsia="Calibri"/>
          <w:b/>
          <w:lang w:val="es-ES_tradnl" w:eastAsia="es-ES"/>
        </w:rPr>
        <w:t xml:space="preserve">. </w:t>
      </w:r>
      <w:r w:rsidRPr="00E166AC">
        <w:rPr>
          <w:rFonts w:eastAsia="Calibri"/>
          <w:lang w:val="es-ES" w:eastAsia="es-ES"/>
        </w:rPr>
        <w:t>Todas las disposiciones, normas, lineamientos, políticas, criterios y demás normatividad emitida por cualquier órgano o unidad administrativa de la Comisión Federal de Electricidad o de sus empresas productivas subsidiarias que se extinguen, continúan en vigor en lo que no se opongan a esta Ley o a las resoluciones emitidas por la Secretaría de Energía, hasta en tanto los órganos o unidades administrativas competentes emitan nuevas normas o determinen su reforma o abrogación</w:t>
      </w:r>
      <w:r w:rsidRPr="00E166AC">
        <w:rPr>
          <w:rFonts w:eastAsia="Calibri"/>
          <w:lang w:val="es-ES_tradnl" w:eastAsia="es-ES"/>
        </w:rPr>
        <w:t>.</w:t>
      </w:r>
    </w:p>
    <w:p w14:paraId="704A8585" w14:textId="77777777" w:rsidR="00E166AC" w:rsidRPr="00E166AC" w:rsidRDefault="00E166AC" w:rsidP="00E166AC">
      <w:pPr>
        <w:ind w:firstLine="288"/>
        <w:rPr>
          <w:rFonts w:eastAsia="Calibri"/>
          <w:lang w:val="es-ES_tradnl" w:eastAsia="es-ES"/>
        </w:rPr>
      </w:pPr>
    </w:p>
    <w:p w14:paraId="75F129DD" w14:textId="77777777" w:rsidR="00E166AC" w:rsidRPr="00E166AC" w:rsidRDefault="00E166AC" w:rsidP="00E166AC">
      <w:pPr>
        <w:rPr>
          <w:rFonts w:eastAsia="Calibri"/>
          <w:lang w:val="es-ES_tradnl" w:eastAsia="es-ES"/>
        </w:rPr>
      </w:pPr>
      <w:bookmarkStart w:id="133" w:name="Décimo_Segundo"/>
      <w:r w:rsidRPr="00E166AC">
        <w:rPr>
          <w:rFonts w:eastAsia="Calibri"/>
          <w:b/>
          <w:lang w:val="es-ES_tradnl" w:eastAsia="es-ES"/>
        </w:rPr>
        <w:t>DÉCIMO SEGUNDO</w:t>
      </w:r>
      <w:bookmarkEnd w:id="133"/>
      <w:r w:rsidRPr="00E166AC">
        <w:rPr>
          <w:rFonts w:eastAsia="Calibri"/>
          <w:b/>
          <w:lang w:val="es-ES_tradnl" w:eastAsia="es-ES"/>
        </w:rPr>
        <w:t xml:space="preserve">. </w:t>
      </w:r>
      <w:r w:rsidRPr="00E166AC">
        <w:rPr>
          <w:rFonts w:eastAsia="Calibri"/>
          <w:lang w:val="es-ES" w:eastAsia="es-ES"/>
        </w:rPr>
        <w:t>Los poderes, mandatos y, en general, las representaciones otorgadas y las facultades concedidas por la Comisión Federal de Electricidad con anterioridad a la entrada en vigor de la presente Ley, así como por las empresas productivas subsidiarias, se entienden conferidos por la Comisión Federal de Electricidad a las personas que originalmente fueron otorgados, y subsisten en tanto no se opongan a esta Ley, o bien, sean modificados o revocados expresamente</w:t>
      </w:r>
      <w:r w:rsidRPr="00E166AC">
        <w:rPr>
          <w:rFonts w:eastAsia="Calibri"/>
          <w:lang w:val="es-ES_tradnl" w:eastAsia="es-ES"/>
        </w:rPr>
        <w:t>.</w:t>
      </w:r>
    </w:p>
    <w:p w14:paraId="3FDFE883" w14:textId="77777777" w:rsidR="00E166AC" w:rsidRPr="00E166AC" w:rsidRDefault="00E166AC" w:rsidP="00E166AC">
      <w:pPr>
        <w:ind w:firstLine="288"/>
        <w:rPr>
          <w:rFonts w:eastAsia="Calibri"/>
          <w:lang w:val="es-ES_tradnl" w:eastAsia="es-ES"/>
        </w:rPr>
      </w:pPr>
    </w:p>
    <w:p w14:paraId="0BE7D2B8" w14:textId="77777777" w:rsidR="00E166AC" w:rsidRPr="00E166AC" w:rsidRDefault="00E166AC" w:rsidP="00E166AC">
      <w:pPr>
        <w:rPr>
          <w:rFonts w:eastAsia="Calibri"/>
          <w:lang w:val="es-ES_tradnl" w:eastAsia="es-ES"/>
        </w:rPr>
      </w:pPr>
      <w:bookmarkStart w:id="134" w:name="Décimo_Tercero"/>
      <w:r w:rsidRPr="00E166AC">
        <w:rPr>
          <w:rFonts w:eastAsia="Calibri"/>
          <w:b/>
          <w:lang w:val="es-ES_tradnl" w:eastAsia="es-ES"/>
        </w:rPr>
        <w:t>DÉCIMO TERCERO</w:t>
      </w:r>
      <w:bookmarkEnd w:id="134"/>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Los juicios, arbitrajes, procedimientos y trámites de cualquier naturaleza que se hayan iniciado o en los que participen las empresas productivas subsidiarias de la Comisión Federal de Electricidad, deben continuarse hasta su conclusión por las unidades administrativas competentes de la Comisión Federal de Electricidad que asuman las funciones conforme a la reorganización estructural de la empresa y su Estatuto Orgánico</w:t>
      </w:r>
      <w:r w:rsidRPr="00E166AC">
        <w:rPr>
          <w:rFonts w:eastAsia="Calibri"/>
          <w:lang w:val="es-ES_tradnl" w:eastAsia="es-ES"/>
        </w:rPr>
        <w:t>.</w:t>
      </w:r>
    </w:p>
    <w:p w14:paraId="578B8A40" w14:textId="77777777" w:rsidR="00E166AC" w:rsidRPr="00E166AC" w:rsidRDefault="00E166AC" w:rsidP="00E166AC">
      <w:pPr>
        <w:ind w:firstLine="288"/>
        <w:rPr>
          <w:rFonts w:eastAsia="Calibri"/>
          <w:lang w:val="es-ES_tradnl" w:eastAsia="es-ES"/>
        </w:rPr>
      </w:pPr>
    </w:p>
    <w:p w14:paraId="1F4395F0" w14:textId="77777777" w:rsidR="00E166AC" w:rsidRPr="00E166AC" w:rsidRDefault="00E166AC" w:rsidP="00E166AC">
      <w:pPr>
        <w:rPr>
          <w:rFonts w:eastAsia="Calibri"/>
          <w:lang w:val="es-ES_tradnl" w:eastAsia="es-ES"/>
        </w:rPr>
      </w:pPr>
      <w:bookmarkStart w:id="135" w:name="Décimo_Cuarto"/>
      <w:r w:rsidRPr="00E166AC">
        <w:rPr>
          <w:rFonts w:eastAsia="Calibri"/>
          <w:b/>
          <w:lang w:val="es-ES_tradnl" w:eastAsia="es-ES"/>
        </w:rPr>
        <w:t>DÉCIMO CUARTO</w:t>
      </w:r>
      <w:bookmarkEnd w:id="135"/>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Las referencias que se realicen en las leyes, reglamentos, decretos, acuerdos y demás disposiciones normativas, así como las funciones que se les otorgan en otros instrumentos a la Comisión Federal de Electricidad como empresa productiva del Estado y sus empresas productivas subsidiarias, se deben entender realizadas a la Comisión Federal de Electricidad como empresa pública del Estado, derivado de su reorganización estructural y conforme al Estatuto Orgánico de la empresa, aprobados por su Consejo de Administración</w:t>
      </w:r>
      <w:r w:rsidRPr="00E166AC">
        <w:rPr>
          <w:rFonts w:eastAsia="Calibri"/>
          <w:lang w:val="es-ES_tradnl" w:eastAsia="es-ES"/>
        </w:rPr>
        <w:t>.</w:t>
      </w:r>
    </w:p>
    <w:p w14:paraId="7EDBE61C" w14:textId="77777777" w:rsidR="00E166AC" w:rsidRPr="00E166AC" w:rsidRDefault="00E166AC" w:rsidP="00E166AC">
      <w:pPr>
        <w:ind w:firstLine="288"/>
        <w:rPr>
          <w:rFonts w:eastAsia="Calibri"/>
          <w:lang w:val="es-ES_tradnl" w:eastAsia="es-ES"/>
        </w:rPr>
      </w:pPr>
    </w:p>
    <w:p w14:paraId="5517BCC7" w14:textId="77777777" w:rsidR="00E166AC" w:rsidRPr="00E166AC" w:rsidRDefault="00E166AC" w:rsidP="00E166AC">
      <w:pPr>
        <w:rPr>
          <w:rFonts w:eastAsia="Calibri"/>
          <w:lang w:val="es-ES" w:eastAsia="es-ES"/>
        </w:rPr>
      </w:pPr>
      <w:bookmarkStart w:id="136" w:name="Décimo_Quinto"/>
      <w:r w:rsidRPr="00E166AC">
        <w:rPr>
          <w:rFonts w:eastAsia="Calibri"/>
          <w:b/>
          <w:lang w:val="es-ES_tradnl" w:eastAsia="es-ES"/>
        </w:rPr>
        <w:lastRenderedPageBreak/>
        <w:t>DÉCIMO QUINTO</w:t>
      </w:r>
      <w:bookmarkEnd w:id="136"/>
      <w:r w:rsidRPr="00E166AC">
        <w:rPr>
          <w:rFonts w:eastAsia="Calibri"/>
          <w:b/>
          <w:lang w:val="es-ES_tradnl" w:eastAsia="es-ES"/>
        </w:rPr>
        <w:t xml:space="preserve">. </w:t>
      </w:r>
      <w:r w:rsidRPr="00E166AC">
        <w:rPr>
          <w:rFonts w:eastAsia="Calibri"/>
          <w:lang w:val="es-ES" w:eastAsia="es-ES"/>
        </w:rPr>
        <w:t xml:space="preserve">Los contratos, convenios y otros actos jurídicos celebrados por la Comisión Federal de Electricidad y sus empresas productivas subsidiarias, que se encuentren vigentes a la entrada en vigor de la presente Ley, se respetan en los términos pactados. </w:t>
      </w:r>
    </w:p>
    <w:p w14:paraId="0AB1FAD5" w14:textId="77777777" w:rsidR="00E166AC" w:rsidRPr="00E166AC" w:rsidRDefault="00E166AC" w:rsidP="00E166AC">
      <w:pPr>
        <w:rPr>
          <w:rFonts w:eastAsia="Calibri"/>
          <w:lang w:val="es-ES" w:eastAsia="es-ES"/>
        </w:rPr>
      </w:pPr>
    </w:p>
    <w:p w14:paraId="68F07D5E" w14:textId="77777777" w:rsidR="00E166AC" w:rsidRPr="00E166AC" w:rsidRDefault="00E166AC" w:rsidP="00E166AC">
      <w:pPr>
        <w:rPr>
          <w:rFonts w:eastAsia="Calibri"/>
          <w:lang w:val="es-ES" w:eastAsia="es-ES"/>
        </w:rPr>
      </w:pPr>
      <w:r w:rsidRPr="00E166AC">
        <w:rPr>
          <w:rFonts w:eastAsia="Calibri"/>
          <w:lang w:val="es-ES" w:eastAsia="es-ES"/>
        </w:rPr>
        <w:t>Los contratos, convenios, fideicomisos y otros actos jurídicos celebrados por la Comisión Federal de Electricidad con cualesquier personas físicas o morales ya sean nacionales o extranjeras, incluyendo, sin limitar, entidades financieras, agencias de crédito a la exportación, agencias multilaterales de inversión y entidades públicas, que se encuentren vigentes a la entrada en vigor de la presente Ley, se respetan en los términos pactados.</w:t>
      </w:r>
    </w:p>
    <w:p w14:paraId="6D065DA1" w14:textId="77777777" w:rsidR="00E166AC" w:rsidRPr="00E166AC" w:rsidRDefault="00E166AC" w:rsidP="00E166AC">
      <w:pPr>
        <w:rPr>
          <w:rFonts w:eastAsia="Calibri"/>
          <w:lang w:val="es-ES" w:eastAsia="es-ES"/>
        </w:rPr>
      </w:pPr>
    </w:p>
    <w:p w14:paraId="2842EB91" w14:textId="77777777" w:rsidR="00E166AC" w:rsidRPr="00E166AC" w:rsidRDefault="00E166AC" w:rsidP="00E166AC">
      <w:pPr>
        <w:rPr>
          <w:rFonts w:eastAsia="Calibri"/>
          <w:lang w:val="es-ES" w:eastAsia="es-ES"/>
        </w:rPr>
      </w:pPr>
      <w:r w:rsidRPr="00E166AC">
        <w:rPr>
          <w:rFonts w:eastAsia="Calibri"/>
          <w:lang w:val="es-ES" w:eastAsia="es-ES"/>
        </w:rPr>
        <w:t xml:space="preserve">Los derechos y obligaciones de las empresas productivas subsidiarias al amparo de los acuerdos, convenios, fideicomisos y, en general, cualesquier otros actos jurídicos vigentes celebrados con cualesquier personas físicas o morales, ya sean nacionales o extranjeras, incluyendo, sin limitar, entidades financieras, agencias de crédito a la exportación, agencias multilaterales de inversión y entidades públicas, son asumidos en este acto, por ministerio de Ley, por la Comisión Federal de Electricidad, sin necesidad de trámite alguno y con plenos efectos jurídicos a partir de esta fecha, respetando los términos en que fueron pactados. </w:t>
      </w:r>
    </w:p>
    <w:p w14:paraId="2A53D9BE" w14:textId="77777777" w:rsidR="00E166AC" w:rsidRPr="00E166AC" w:rsidRDefault="00E166AC" w:rsidP="00E166AC">
      <w:pPr>
        <w:rPr>
          <w:rFonts w:eastAsia="Calibri"/>
          <w:lang w:val="es-ES" w:eastAsia="es-ES"/>
        </w:rPr>
      </w:pPr>
    </w:p>
    <w:p w14:paraId="6DD50D1C" w14:textId="77777777" w:rsidR="00E166AC" w:rsidRPr="00E166AC" w:rsidRDefault="00E166AC" w:rsidP="00E166AC">
      <w:pPr>
        <w:rPr>
          <w:rFonts w:eastAsia="Calibri"/>
          <w:lang w:val="es-ES" w:eastAsia="es-ES"/>
        </w:rPr>
      </w:pPr>
      <w:r w:rsidRPr="00E166AC">
        <w:rPr>
          <w:rFonts w:eastAsia="Calibri"/>
          <w:lang w:val="es-ES" w:eastAsia="es-ES"/>
        </w:rPr>
        <w:t xml:space="preserve">No obstante, la Comisión Federal de Electricidad, a través de las áreas competentes que resulten de la reestructura de la Comisión Federal de Electricidad que determine el Consejo de Administración, puede pactar su modificación, de común acuerdo con las contrapartes respectivas, para ajustarlos a las disposiciones de esta Ley y las demás leyes que resulten aplicables, con base en la normatividad que emita el Consejo de Administración de la Comisión Federal de Electricidad y sin perjuicio de lo dispuesto en los demás ordenamientos jurídicos aplicables. </w:t>
      </w:r>
    </w:p>
    <w:p w14:paraId="2164E921" w14:textId="77777777" w:rsidR="00E166AC" w:rsidRPr="00E166AC" w:rsidRDefault="00E166AC" w:rsidP="00E166AC">
      <w:pPr>
        <w:rPr>
          <w:rFonts w:eastAsia="Calibri"/>
          <w:lang w:val="es-ES" w:eastAsia="es-ES"/>
        </w:rPr>
      </w:pPr>
    </w:p>
    <w:p w14:paraId="37505781" w14:textId="77777777" w:rsidR="00E166AC" w:rsidRPr="00E166AC" w:rsidRDefault="00E166AC" w:rsidP="00E166AC">
      <w:pPr>
        <w:rPr>
          <w:rFonts w:eastAsia="Calibri"/>
          <w:lang w:val="es-ES" w:eastAsia="es-ES"/>
        </w:rPr>
      </w:pPr>
      <w:r w:rsidRPr="00E166AC">
        <w:rPr>
          <w:rFonts w:eastAsia="Calibri"/>
          <w:lang w:val="es-ES" w:eastAsia="es-ES"/>
        </w:rPr>
        <w:t xml:space="preserve">La Comisión Federal de Electricidad debe tomar las medidas pertinentes para el cumplimiento de las obligaciones consignadas en dichos instrumentos. </w:t>
      </w:r>
    </w:p>
    <w:p w14:paraId="2039B267" w14:textId="77777777" w:rsidR="00E166AC" w:rsidRPr="00E166AC" w:rsidRDefault="00E166AC" w:rsidP="00E166AC">
      <w:pPr>
        <w:rPr>
          <w:rFonts w:eastAsia="Calibri"/>
          <w:lang w:val="es-ES" w:eastAsia="es-ES"/>
        </w:rPr>
      </w:pPr>
    </w:p>
    <w:p w14:paraId="607DD848" w14:textId="77777777" w:rsidR="00E166AC" w:rsidRPr="00E166AC" w:rsidRDefault="00E166AC" w:rsidP="00E166AC">
      <w:pPr>
        <w:rPr>
          <w:rFonts w:eastAsia="Calibri"/>
          <w:lang w:val="es-ES" w:eastAsia="es-ES"/>
        </w:rPr>
      </w:pPr>
      <w:r w:rsidRPr="00E166AC">
        <w:rPr>
          <w:rFonts w:eastAsia="Calibri"/>
          <w:lang w:val="es-ES" w:eastAsia="es-ES"/>
        </w:rPr>
        <w:t xml:space="preserve">Lo establecido en esta Ley no afecta las obligaciones de pago contraídas y las garantías otorgadas por la Comisión Federal de Electricidad, en México y en el extranjero, con anterioridad a la entrada en vigor de esta Ley, de las que sea causahabiente la empresa pública del Estado, Comisión Federal de Electricidad. Las garantías otorgadas y obligaciones de pago asumidas, en México y en el extranjero, por las empresas productivas subsidiarias con anterioridad a la entrada en vigor de esta Ley, se entenderán otorgadas y asumidas, en sus términos, por la Comisión Federal de Electricidad. </w:t>
      </w:r>
    </w:p>
    <w:p w14:paraId="56DF2B34" w14:textId="77777777" w:rsidR="00E166AC" w:rsidRPr="00E166AC" w:rsidRDefault="00E166AC" w:rsidP="00E166AC">
      <w:pPr>
        <w:rPr>
          <w:rFonts w:eastAsia="Calibri"/>
          <w:lang w:val="es-ES" w:eastAsia="es-ES"/>
        </w:rPr>
      </w:pPr>
    </w:p>
    <w:p w14:paraId="4A895D0E" w14:textId="77777777" w:rsidR="00E166AC" w:rsidRPr="00E166AC" w:rsidRDefault="00E166AC" w:rsidP="00E166AC">
      <w:pPr>
        <w:rPr>
          <w:rFonts w:eastAsia="Calibri"/>
          <w:lang w:val="es-ES" w:eastAsia="es-ES"/>
        </w:rPr>
      </w:pPr>
      <w:r w:rsidRPr="00E166AC">
        <w:rPr>
          <w:rFonts w:eastAsia="Calibri"/>
          <w:lang w:val="es-ES" w:eastAsia="es-ES"/>
        </w:rPr>
        <w:t>Ninguna acción de la Comisión Federal de Electricidad, derivada de la entrada en vigor de la presente Ley, será considerada un incumplimiento a los acuerdos anteriormente mencionados</w:t>
      </w:r>
    </w:p>
    <w:p w14:paraId="7B1898BD" w14:textId="77777777" w:rsidR="00E166AC" w:rsidRPr="00E166AC" w:rsidRDefault="00E166AC" w:rsidP="00E166AC">
      <w:pPr>
        <w:rPr>
          <w:rFonts w:eastAsia="Calibri"/>
          <w:lang w:val="es-ES_tradnl" w:eastAsia="es-ES"/>
        </w:rPr>
      </w:pPr>
      <w:bookmarkStart w:id="137" w:name="Décimo_Sexto"/>
      <w:r w:rsidRPr="00E166AC">
        <w:rPr>
          <w:rFonts w:eastAsia="Calibri"/>
          <w:b/>
          <w:lang w:val="es-ES" w:eastAsia="es-ES"/>
        </w:rPr>
        <w:lastRenderedPageBreak/>
        <w:t>DÉCIMO SEXTO</w:t>
      </w:r>
      <w:bookmarkEnd w:id="137"/>
      <w:r w:rsidRPr="00E166AC">
        <w:rPr>
          <w:rFonts w:eastAsia="Calibri"/>
          <w:b/>
          <w:lang w:val="es-ES" w:eastAsia="es-ES"/>
        </w:rPr>
        <w:t xml:space="preserve">. </w:t>
      </w:r>
      <w:r w:rsidRPr="00E166AC">
        <w:rPr>
          <w:rFonts w:eastAsia="Calibri"/>
          <w:lang w:val="es-ES" w:eastAsia="es-ES"/>
        </w:rPr>
        <w:t>La reestructura de la Comisión Federal de Electricidad que autorice el Consejo de Administración no debe afectar los derechos laborales adquiridos de las personas trabajadoras de la Comisión Federal de Electricidad en activo, de las empresas productivas subsidiarias que se extinguen, ni de sus personas jubiladas y pensionadas</w:t>
      </w:r>
      <w:r w:rsidRPr="00E166AC">
        <w:rPr>
          <w:rFonts w:eastAsia="Calibri"/>
          <w:lang w:val="es-ES_tradnl" w:eastAsia="es-ES"/>
        </w:rPr>
        <w:t>.</w:t>
      </w:r>
    </w:p>
    <w:p w14:paraId="79A88AC9" w14:textId="77777777" w:rsidR="00E166AC" w:rsidRPr="00E166AC" w:rsidRDefault="00E166AC" w:rsidP="00E166AC">
      <w:pPr>
        <w:ind w:firstLine="288"/>
        <w:rPr>
          <w:rFonts w:eastAsia="Calibri"/>
          <w:lang w:val="es-ES_tradnl" w:eastAsia="es-ES"/>
        </w:rPr>
      </w:pPr>
    </w:p>
    <w:p w14:paraId="51E1323C" w14:textId="77777777" w:rsidR="00E166AC" w:rsidRPr="00E166AC" w:rsidRDefault="00E166AC" w:rsidP="00E166AC">
      <w:pPr>
        <w:rPr>
          <w:rFonts w:eastAsia="Calibri"/>
          <w:lang w:val="es-ES_tradnl" w:eastAsia="es-ES"/>
        </w:rPr>
      </w:pPr>
      <w:bookmarkStart w:id="138" w:name="Décimo_Séptimo"/>
      <w:r w:rsidRPr="00E166AC">
        <w:rPr>
          <w:rFonts w:eastAsia="Calibri"/>
          <w:b/>
          <w:lang w:val="es-ES_tradnl" w:eastAsia="es-ES"/>
        </w:rPr>
        <w:t>DÉCIMO SÉPTIMO</w:t>
      </w:r>
      <w:bookmarkEnd w:id="138"/>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Los recursos humanos, financieros y materiales que se requieran para cumplir con lo dispuesto en la presente Ley, serán cubiertos con el presupuesto aprobado de la Comisión Federal de Electricidad</w:t>
      </w:r>
      <w:r w:rsidRPr="00E166AC">
        <w:rPr>
          <w:rFonts w:eastAsia="Calibri"/>
          <w:lang w:val="es-ES_tradnl" w:eastAsia="es-ES"/>
        </w:rPr>
        <w:t>.</w:t>
      </w:r>
    </w:p>
    <w:p w14:paraId="47511352" w14:textId="77777777" w:rsidR="00E166AC" w:rsidRPr="00E166AC" w:rsidRDefault="00E166AC" w:rsidP="00E166AC">
      <w:pPr>
        <w:ind w:firstLine="288"/>
        <w:rPr>
          <w:rFonts w:eastAsia="Calibri"/>
          <w:lang w:val="es-ES_tradnl" w:eastAsia="es-ES"/>
        </w:rPr>
      </w:pPr>
    </w:p>
    <w:p w14:paraId="0C5EFD5F" w14:textId="77777777" w:rsidR="00E166AC" w:rsidRPr="00E166AC" w:rsidRDefault="00E166AC" w:rsidP="00E166AC">
      <w:pPr>
        <w:rPr>
          <w:rFonts w:eastAsia="Calibri"/>
          <w:lang w:val="es-ES_tradnl" w:eastAsia="es-ES"/>
        </w:rPr>
      </w:pPr>
      <w:bookmarkStart w:id="139" w:name="Décimo_Octavo"/>
      <w:r w:rsidRPr="00E166AC">
        <w:rPr>
          <w:rFonts w:eastAsia="Calibri"/>
          <w:b/>
          <w:lang w:val="es-ES_tradnl" w:eastAsia="es-ES"/>
        </w:rPr>
        <w:t>DÉCIMO OCTAVO</w:t>
      </w:r>
      <w:bookmarkEnd w:id="139"/>
      <w:r w:rsidRPr="00E166AC">
        <w:rPr>
          <w:rFonts w:eastAsia="Calibri"/>
          <w:b/>
          <w:lang w:val="es-ES_tradnl" w:eastAsia="es-ES"/>
        </w:rPr>
        <w:t>.</w:t>
      </w:r>
      <w:r w:rsidRPr="00E166AC">
        <w:rPr>
          <w:rFonts w:eastAsia="Calibri"/>
          <w:lang w:val="es-ES_tradnl" w:eastAsia="es-ES"/>
        </w:rPr>
        <w:t xml:space="preserve"> </w:t>
      </w:r>
      <w:r w:rsidRPr="00E166AC">
        <w:rPr>
          <w:rFonts w:eastAsia="Calibri"/>
          <w:lang w:val="es-ES" w:eastAsia="es-ES"/>
        </w:rPr>
        <w:t>Para efectos de dar celeridad al correcto cumplimiento de las disposiciones fiscales, jurídicas o de cualquier otra índole que sean aplicables, la Comisión Federal de Electricidad y sus empresas filiales, contarán con todas las facilidades administrativas que permitan su alta, baja o cambio de sus inscripciones en padrones o registros, ante entidades públicas y privadas, así como para realizar cualquier otro trámite previo o posterior a la extinción de las empresas productivas del Estado</w:t>
      </w:r>
      <w:r w:rsidRPr="00E166AC">
        <w:rPr>
          <w:rFonts w:eastAsia="Calibri"/>
          <w:lang w:val="es-ES_tradnl" w:eastAsia="es-ES"/>
        </w:rPr>
        <w:t>.</w:t>
      </w:r>
    </w:p>
    <w:p w14:paraId="332ACB0D" w14:textId="77777777" w:rsidR="00E166AC" w:rsidRPr="00E166AC" w:rsidRDefault="00E166AC" w:rsidP="00E166AC">
      <w:pPr>
        <w:rPr>
          <w:rFonts w:eastAsia="Calibri"/>
          <w:color w:val="000000"/>
          <w:lang w:val="es-ES" w:eastAsia="es-ES"/>
        </w:rPr>
      </w:pPr>
    </w:p>
    <w:p w14:paraId="0BBC8BA4" w14:textId="77777777" w:rsidR="00E166AC" w:rsidRPr="00E166AC" w:rsidRDefault="00E166AC" w:rsidP="00F85760">
      <w:pPr>
        <w:ind w:firstLine="288"/>
        <w:jc w:val="center"/>
        <w:rPr>
          <w:rFonts w:asciiTheme="majorHAnsi" w:eastAsia="Calibri" w:hAnsiTheme="majorHAnsi" w:cstheme="majorHAnsi"/>
          <w:b/>
          <w:lang w:val="es-ES" w:eastAsia="es-ES"/>
        </w:rPr>
      </w:pPr>
      <w:r w:rsidRPr="00E166AC">
        <w:rPr>
          <w:rFonts w:asciiTheme="majorHAnsi" w:eastAsia="Calibri" w:hAnsiTheme="majorHAnsi" w:cstheme="majorHAnsi"/>
          <w:b/>
          <w:lang w:val="es-ES" w:eastAsia="es-ES"/>
        </w:rPr>
        <w:t xml:space="preserve">ARTÍCULO SEGUNDO A ARTÍCULO </w:t>
      </w:r>
      <w:proofErr w:type="gramStart"/>
      <w:r w:rsidRPr="00E166AC">
        <w:rPr>
          <w:rFonts w:asciiTheme="majorHAnsi" w:eastAsia="Calibri" w:hAnsiTheme="majorHAnsi" w:cstheme="majorHAnsi"/>
          <w:b/>
          <w:lang w:val="es-ES" w:eastAsia="es-ES"/>
        </w:rPr>
        <w:t>DÉCIMO.-</w:t>
      </w:r>
      <w:proofErr w:type="gramEnd"/>
      <w:r w:rsidRPr="00E166AC">
        <w:rPr>
          <w:rFonts w:asciiTheme="majorHAnsi" w:eastAsia="Calibri" w:hAnsiTheme="majorHAnsi" w:cstheme="majorHAnsi"/>
          <w:b/>
          <w:lang w:val="es-ES" w:eastAsia="es-ES"/>
        </w:rPr>
        <w:t xml:space="preserve"> ………</w:t>
      </w:r>
    </w:p>
    <w:p w14:paraId="5B45C4DB" w14:textId="77777777" w:rsidR="00E166AC" w:rsidRPr="00E166AC" w:rsidRDefault="00E166AC" w:rsidP="00F85760">
      <w:pPr>
        <w:ind w:firstLine="288"/>
        <w:jc w:val="center"/>
        <w:rPr>
          <w:rFonts w:asciiTheme="majorHAnsi" w:eastAsia="Calibri" w:hAnsiTheme="majorHAnsi" w:cstheme="majorHAnsi"/>
          <w:lang w:val="es-ES" w:eastAsia="es-ES"/>
        </w:rPr>
      </w:pPr>
    </w:p>
    <w:p w14:paraId="1E9DDAD4" w14:textId="77777777" w:rsidR="00E166AC" w:rsidRPr="00E166AC" w:rsidRDefault="00E166AC" w:rsidP="00F85760">
      <w:pPr>
        <w:jc w:val="center"/>
        <w:rPr>
          <w:rFonts w:asciiTheme="majorHAnsi" w:eastAsia="Calibri" w:hAnsiTheme="majorHAnsi" w:cstheme="majorHAnsi"/>
          <w:b/>
          <w:lang w:val="es-ES_tradnl" w:eastAsia="es-ES"/>
        </w:rPr>
      </w:pPr>
      <w:bookmarkStart w:id="140" w:name="TRANSITORIOS_DEL_DECRETO"/>
      <w:r w:rsidRPr="00E166AC">
        <w:rPr>
          <w:rFonts w:asciiTheme="majorHAnsi" w:eastAsia="Calibri" w:hAnsiTheme="majorHAnsi" w:cstheme="majorHAnsi"/>
          <w:b/>
          <w:lang w:val="es-ES_tradnl" w:eastAsia="es-ES"/>
        </w:rPr>
        <w:t>TRANSITORIOS</w:t>
      </w:r>
      <w:bookmarkEnd w:id="140"/>
    </w:p>
    <w:p w14:paraId="28E0C59E" w14:textId="77777777" w:rsidR="00E166AC" w:rsidRPr="00E166AC" w:rsidRDefault="00E166AC" w:rsidP="00E166AC">
      <w:pPr>
        <w:rPr>
          <w:rFonts w:eastAsia="Calibri"/>
          <w:b/>
          <w:lang w:val="es-ES_tradnl" w:eastAsia="es-ES"/>
        </w:rPr>
      </w:pPr>
    </w:p>
    <w:p w14:paraId="520A06A1" w14:textId="77777777" w:rsidR="00E166AC" w:rsidRPr="00E166AC" w:rsidRDefault="00E166AC" w:rsidP="00E166AC">
      <w:pPr>
        <w:rPr>
          <w:rFonts w:eastAsia="Calibri"/>
          <w:lang w:val="es-ES" w:eastAsia="es-ES"/>
        </w:rPr>
      </w:pPr>
      <w:bookmarkStart w:id="141" w:name="Artículo_Primero"/>
      <w:r w:rsidRPr="00E166AC">
        <w:rPr>
          <w:rFonts w:eastAsia="Calibri"/>
          <w:b/>
          <w:lang w:val="es-ES" w:eastAsia="es-ES"/>
        </w:rPr>
        <w:t>Primero</w:t>
      </w:r>
      <w:bookmarkEnd w:id="141"/>
      <w:r w:rsidRPr="00E166AC">
        <w:rPr>
          <w:rFonts w:eastAsia="Calibri"/>
          <w:b/>
          <w:lang w:val="es-ES" w:eastAsia="es-ES"/>
        </w:rPr>
        <w:t xml:space="preserve">. </w:t>
      </w:r>
      <w:r w:rsidRPr="00E166AC">
        <w:rPr>
          <w:rFonts w:eastAsia="Calibri"/>
          <w:lang w:val="es-ES" w:eastAsia="es-ES"/>
        </w:rPr>
        <w:t>El presente Decreto entrará en vigor el día siguiente al de su publicación en el Diario Oficial de la Federación.</w:t>
      </w:r>
    </w:p>
    <w:p w14:paraId="65AD2C39" w14:textId="77777777" w:rsidR="00E166AC" w:rsidRPr="00E166AC" w:rsidRDefault="00E166AC" w:rsidP="00E166AC">
      <w:pPr>
        <w:ind w:firstLine="288"/>
        <w:rPr>
          <w:rFonts w:eastAsia="Calibri"/>
          <w:lang w:val="es-ES" w:eastAsia="es-ES"/>
        </w:rPr>
      </w:pPr>
    </w:p>
    <w:p w14:paraId="3F866976" w14:textId="77777777" w:rsidR="00E166AC" w:rsidRPr="00E166AC" w:rsidRDefault="00E166AC" w:rsidP="00E166AC">
      <w:pPr>
        <w:rPr>
          <w:rFonts w:eastAsia="Calibri"/>
          <w:lang w:val="es-ES" w:eastAsia="es-ES"/>
        </w:rPr>
      </w:pPr>
      <w:bookmarkStart w:id="142" w:name="Artículo_Segundo"/>
      <w:r w:rsidRPr="00E166AC">
        <w:rPr>
          <w:rFonts w:eastAsia="Calibri"/>
          <w:b/>
          <w:lang w:val="es-ES" w:eastAsia="es-ES"/>
        </w:rPr>
        <w:t>Segundo</w:t>
      </w:r>
      <w:bookmarkEnd w:id="142"/>
      <w:r w:rsidRPr="00E166AC">
        <w:rPr>
          <w:rFonts w:eastAsia="Calibri"/>
          <w:b/>
          <w:lang w:val="es-ES" w:eastAsia="es-ES"/>
        </w:rPr>
        <w:t>.</w:t>
      </w:r>
      <w:r w:rsidRPr="00E166AC">
        <w:rPr>
          <w:rFonts w:eastAsia="Calibri"/>
          <w:lang w:val="es-ES" w:eastAsia="es-ES"/>
        </w:rPr>
        <w:t xml:space="preserve"> La Cámara de Diputados debe realizar las previsiones presupuestales necesarias para que las dependencias y entidades puedan cumplir las atribuciones conferidas en este Decreto.</w:t>
      </w:r>
    </w:p>
    <w:p w14:paraId="2288BD25" w14:textId="77777777" w:rsidR="00E166AC" w:rsidRPr="00E166AC" w:rsidRDefault="00E166AC" w:rsidP="00E166AC">
      <w:pPr>
        <w:ind w:firstLine="288"/>
        <w:rPr>
          <w:rFonts w:eastAsia="Calibri"/>
          <w:lang w:val="es-ES" w:eastAsia="es-ES"/>
        </w:rPr>
      </w:pPr>
    </w:p>
    <w:p w14:paraId="72CCEFC8" w14:textId="77777777" w:rsidR="00E166AC" w:rsidRPr="00E166AC" w:rsidRDefault="00E166AC" w:rsidP="00E166AC">
      <w:pPr>
        <w:ind w:firstLine="288"/>
        <w:rPr>
          <w:rFonts w:eastAsia="Calibri"/>
          <w:lang w:val="es-ES" w:eastAsia="es-ES"/>
        </w:rPr>
      </w:pPr>
    </w:p>
    <w:p w14:paraId="3B17C677" w14:textId="77777777" w:rsidR="00E166AC" w:rsidRPr="00E166AC" w:rsidRDefault="00E166AC" w:rsidP="00E166AC">
      <w:pPr>
        <w:rPr>
          <w:rFonts w:eastAsia="Calibri"/>
          <w:lang w:val="es-ES" w:eastAsia="es-ES"/>
        </w:rPr>
      </w:pPr>
      <w:r w:rsidRPr="00E166AC">
        <w:rPr>
          <w:rFonts w:eastAsia="Calibri"/>
          <w:lang w:val="es-ES" w:eastAsia="es-ES"/>
        </w:rPr>
        <w:t xml:space="preserve">Ciudad de México, a 12 de marzo de 2025.- Sen. Gerardo Fernández Noroña, </w:t>
      </w:r>
      <w:proofErr w:type="gramStart"/>
      <w:r w:rsidRPr="00E166AC">
        <w:rPr>
          <w:rFonts w:eastAsia="Calibri"/>
          <w:lang w:val="es-ES" w:eastAsia="es-ES"/>
        </w:rPr>
        <w:t>Presidente.-</w:t>
      </w:r>
      <w:proofErr w:type="gramEnd"/>
      <w:r w:rsidRPr="00E166AC">
        <w:rPr>
          <w:rFonts w:eastAsia="Calibri"/>
          <w:lang w:val="es-ES" w:eastAsia="es-ES"/>
        </w:rPr>
        <w:t xml:space="preserve"> </w:t>
      </w:r>
      <w:proofErr w:type="spellStart"/>
      <w:r w:rsidRPr="00E166AC">
        <w:rPr>
          <w:rFonts w:eastAsia="Calibri"/>
          <w:lang w:val="es-ES" w:eastAsia="es-ES"/>
        </w:rPr>
        <w:t>Dip</w:t>
      </w:r>
      <w:proofErr w:type="spellEnd"/>
      <w:r w:rsidRPr="00E166AC">
        <w:rPr>
          <w:rFonts w:eastAsia="Calibri"/>
          <w:lang w:val="es-ES" w:eastAsia="es-ES"/>
        </w:rPr>
        <w:t xml:space="preserve">. Sergio Carlos Gutiérrez Luna, </w:t>
      </w:r>
      <w:proofErr w:type="gramStart"/>
      <w:r w:rsidRPr="00E166AC">
        <w:rPr>
          <w:rFonts w:eastAsia="Calibri"/>
          <w:lang w:val="es-ES" w:eastAsia="es-ES"/>
        </w:rPr>
        <w:t>Presidente.-</w:t>
      </w:r>
      <w:proofErr w:type="gramEnd"/>
      <w:r w:rsidRPr="00E166AC">
        <w:rPr>
          <w:rFonts w:eastAsia="Calibri"/>
          <w:lang w:val="es-ES" w:eastAsia="es-ES"/>
        </w:rPr>
        <w:t xml:space="preserve"> Sen. Verónica Noemí Camino </w:t>
      </w:r>
      <w:proofErr w:type="spellStart"/>
      <w:r w:rsidRPr="00E166AC">
        <w:rPr>
          <w:rFonts w:eastAsia="Calibri"/>
          <w:lang w:val="es-ES" w:eastAsia="es-ES"/>
        </w:rPr>
        <w:t>Farjat</w:t>
      </w:r>
      <w:proofErr w:type="spellEnd"/>
      <w:r w:rsidRPr="00E166AC">
        <w:rPr>
          <w:rFonts w:eastAsia="Calibri"/>
          <w:lang w:val="es-ES" w:eastAsia="es-ES"/>
        </w:rPr>
        <w:t xml:space="preserve">, </w:t>
      </w:r>
      <w:proofErr w:type="gramStart"/>
      <w:r w:rsidRPr="00E166AC">
        <w:rPr>
          <w:rFonts w:eastAsia="Calibri"/>
          <w:lang w:val="es-ES" w:eastAsia="es-ES"/>
        </w:rPr>
        <w:t>Secretaria.-</w:t>
      </w:r>
      <w:proofErr w:type="gramEnd"/>
      <w:r w:rsidRPr="00E166AC">
        <w:rPr>
          <w:rFonts w:eastAsia="Calibri"/>
          <w:lang w:val="es-ES" w:eastAsia="es-ES"/>
        </w:rPr>
        <w:t xml:space="preserve"> </w:t>
      </w:r>
      <w:proofErr w:type="spellStart"/>
      <w:r w:rsidRPr="00E166AC">
        <w:rPr>
          <w:rFonts w:eastAsia="Calibri"/>
          <w:lang w:val="es-ES" w:eastAsia="es-ES"/>
        </w:rPr>
        <w:t>Dip</w:t>
      </w:r>
      <w:proofErr w:type="spellEnd"/>
      <w:r w:rsidRPr="00E166AC">
        <w:rPr>
          <w:rFonts w:eastAsia="Calibri"/>
          <w:lang w:val="es-ES" w:eastAsia="es-ES"/>
        </w:rPr>
        <w:t xml:space="preserve">. José Luis Montalvo Luna, </w:t>
      </w:r>
      <w:proofErr w:type="gramStart"/>
      <w:r w:rsidRPr="00E166AC">
        <w:rPr>
          <w:rFonts w:eastAsia="Calibri"/>
          <w:lang w:val="es-ES" w:eastAsia="es-ES"/>
        </w:rPr>
        <w:t>Secretario.-</w:t>
      </w:r>
      <w:proofErr w:type="gramEnd"/>
      <w:r w:rsidRPr="00E166AC">
        <w:rPr>
          <w:rFonts w:eastAsia="Calibri"/>
          <w:lang w:val="es-ES" w:eastAsia="es-ES"/>
        </w:rPr>
        <w:t xml:space="preserve"> Rúbricas." </w:t>
      </w:r>
    </w:p>
    <w:p w14:paraId="1A2591FC" w14:textId="77777777" w:rsidR="00E166AC" w:rsidRPr="00E166AC" w:rsidRDefault="00E166AC" w:rsidP="00E166AC">
      <w:pPr>
        <w:rPr>
          <w:rFonts w:eastAsia="Calibri"/>
          <w:lang w:val="es-ES" w:eastAsia="es-ES"/>
        </w:rPr>
      </w:pPr>
    </w:p>
    <w:p w14:paraId="2E5E205A" w14:textId="77777777" w:rsidR="00E166AC" w:rsidRPr="00E166AC" w:rsidRDefault="00E166AC" w:rsidP="00E166AC">
      <w:pPr>
        <w:rPr>
          <w:rFonts w:eastAsia="Calibri"/>
          <w:lang w:val="es-ES" w:eastAsia="es-ES"/>
        </w:rPr>
      </w:pPr>
      <w:r w:rsidRPr="00E166AC">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marzo de 2025.- </w:t>
      </w:r>
      <w:r w:rsidRPr="00E166AC">
        <w:rPr>
          <w:rFonts w:eastAsia="Calibri"/>
          <w:b/>
          <w:bCs/>
          <w:lang w:val="es-ES" w:eastAsia="es-ES"/>
        </w:rPr>
        <w:t>Claudia Sheinbaum Pardo</w:t>
      </w:r>
      <w:r w:rsidRPr="00E166AC">
        <w:rPr>
          <w:rFonts w:eastAsia="Calibri"/>
          <w:lang w:val="es-ES" w:eastAsia="es-ES"/>
        </w:rPr>
        <w:t xml:space="preserve">, Presidenta de los Estados Unidos </w:t>
      </w:r>
      <w:proofErr w:type="gramStart"/>
      <w:r w:rsidRPr="00E166AC">
        <w:rPr>
          <w:rFonts w:eastAsia="Calibri"/>
          <w:lang w:val="es-ES" w:eastAsia="es-ES"/>
        </w:rPr>
        <w:t>Mexicanos.-</w:t>
      </w:r>
      <w:proofErr w:type="gramEnd"/>
      <w:r w:rsidRPr="00E166AC">
        <w:rPr>
          <w:rFonts w:eastAsia="Calibri"/>
          <w:lang w:val="es-ES" w:eastAsia="es-ES"/>
        </w:rPr>
        <w:t xml:space="preserve"> Rúbrica.- Lcda. </w:t>
      </w:r>
      <w:r w:rsidRPr="00E166AC">
        <w:rPr>
          <w:rFonts w:eastAsia="Calibri"/>
          <w:b/>
          <w:bCs/>
          <w:lang w:val="es-ES" w:eastAsia="es-ES"/>
        </w:rPr>
        <w:t>Rosa Icela Rodríguez Velázquez</w:t>
      </w:r>
      <w:r w:rsidRPr="00E166AC">
        <w:rPr>
          <w:rFonts w:eastAsia="Calibri"/>
          <w:lang w:val="es-ES" w:eastAsia="es-ES"/>
        </w:rPr>
        <w:t>, Secretaria de Gobernación.-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18356C"/>
    <w:multiLevelType w:val="hybridMultilevel"/>
    <w:tmpl w:val="55E23C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16E95"/>
    <w:multiLevelType w:val="hybridMultilevel"/>
    <w:tmpl w:val="2A9282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D3272A"/>
    <w:multiLevelType w:val="hybridMultilevel"/>
    <w:tmpl w:val="6A2A5E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823B8D"/>
    <w:multiLevelType w:val="hybridMultilevel"/>
    <w:tmpl w:val="A2A887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DE5259"/>
    <w:multiLevelType w:val="hybridMultilevel"/>
    <w:tmpl w:val="AE0A628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11D2819"/>
    <w:multiLevelType w:val="hybridMultilevel"/>
    <w:tmpl w:val="0E0401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5257DA"/>
    <w:multiLevelType w:val="hybridMultilevel"/>
    <w:tmpl w:val="A8962F8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B7C192D"/>
    <w:multiLevelType w:val="hybridMultilevel"/>
    <w:tmpl w:val="F96AEB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1C5CB4"/>
    <w:multiLevelType w:val="hybridMultilevel"/>
    <w:tmpl w:val="720211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B65EA8"/>
    <w:multiLevelType w:val="hybridMultilevel"/>
    <w:tmpl w:val="474C8E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DB6A32"/>
    <w:multiLevelType w:val="hybridMultilevel"/>
    <w:tmpl w:val="A04ABC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E3771E"/>
    <w:multiLevelType w:val="hybridMultilevel"/>
    <w:tmpl w:val="3A564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106D5A"/>
    <w:multiLevelType w:val="hybridMultilevel"/>
    <w:tmpl w:val="E772C5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0C2E4C"/>
    <w:multiLevelType w:val="hybridMultilevel"/>
    <w:tmpl w:val="A8962F8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2F0640FA"/>
    <w:multiLevelType w:val="hybridMultilevel"/>
    <w:tmpl w:val="E2067E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451AE5"/>
    <w:multiLevelType w:val="hybridMultilevel"/>
    <w:tmpl w:val="17A0C5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F796C2C"/>
    <w:multiLevelType w:val="hybridMultilevel"/>
    <w:tmpl w:val="46F201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60780F"/>
    <w:multiLevelType w:val="hybridMultilevel"/>
    <w:tmpl w:val="7018E5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935F90"/>
    <w:multiLevelType w:val="hybridMultilevel"/>
    <w:tmpl w:val="E20681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4B37333"/>
    <w:multiLevelType w:val="hybridMultilevel"/>
    <w:tmpl w:val="698C81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407B3C"/>
    <w:multiLevelType w:val="hybridMultilevel"/>
    <w:tmpl w:val="DD4C3E6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3AE23256"/>
    <w:multiLevelType w:val="hybridMultilevel"/>
    <w:tmpl w:val="A56E15C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3B7247D9"/>
    <w:multiLevelType w:val="hybridMultilevel"/>
    <w:tmpl w:val="2FEE36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F85966"/>
    <w:multiLevelType w:val="hybridMultilevel"/>
    <w:tmpl w:val="EBE6710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40B46DF7"/>
    <w:multiLevelType w:val="hybridMultilevel"/>
    <w:tmpl w:val="B9EE78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E52CA6"/>
    <w:multiLevelType w:val="hybridMultilevel"/>
    <w:tmpl w:val="35E612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873895"/>
    <w:multiLevelType w:val="hybridMultilevel"/>
    <w:tmpl w:val="D1A082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0" w15:restartNumberingAfterBreak="0">
    <w:nsid w:val="486750C6"/>
    <w:multiLevelType w:val="hybridMultilevel"/>
    <w:tmpl w:val="261A374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486C0F67"/>
    <w:multiLevelType w:val="hybridMultilevel"/>
    <w:tmpl w:val="4AEA75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9737AB4"/>
    <w:multiLevelType w:val="hybridMultilevel"/>
    <w:tmpl w:val="52C608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AA85F78"/>
    <w:multiLevelType w:val="hybridMultilevel"/>
    <w:tmpl w:val="875A21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F4B45AB"/>
    <w:multiLevelType w:val="hybridMultilevel"/>
    <w:tmpl w:val="E49612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FE96368"/>
    <w:multiLevelType w:val="hybridMultilevel"/>
    <w:tmpl w:val="C93A36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FFE0424"/>
    <w:multiLevelType w:val="hybridMultilevel"/>
    <w:tmpl w:val="9580F9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36E65B8"/>
    <w:multiLevelType w:val="hybridMultilevel"/>
    <w:tmpl w:val="0CFED9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B231DA"/>
    <w:multiLevelType w:val="hybridMultilevel"/>
    <w:tmpl w:val="48F8A07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BFA571D"/>
    <w:multiLevelType w:val="hybridMultilevel"/>
    <w:tmpl w:val="94CCE29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610E1899"/>
    <w:multiLevelType w:val="hybridMultilevel"/>
    <w:tmpl w:val="CDB8B6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2825E1D"/>
    <w:multiLevelType w:val="hybridMultilevel"/>
    <w:tmpl w:val="858A8F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45673CA"/>
    <w:multiLevelType w:val="hybridMultilevel"/>
    <w:tmpl w:val="9C9445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4FF69F0"/>
    <w:multiLevelType w:val="hybridMultilevel"/>
    <w:tmpl w:val="D52C8C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5B06200"/>
    <w:multiLevelType w:val="hybridMultilevel"/>
    <w:tmpl w:val="BF327F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627361A"/>
    <w:multiLevelType w:val="hybridMultilevel"/>
    <w:tmpl w:val="9580F9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9F119C5"/>
    <w:multiLevelType w:val="hybridMultilevel"/>
    <w:tmpl w:val="7C263E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AA75D1A"/>
    <w:multiLevelType w:val="hybridMultilevel"/>
    <w:tmpl w:val="08FE3E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D581AD5"/>
    <w:multiLevelType w:val="hybridMultilevel"/>
    <w:tmpl w:val="1A7C479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0" w15:restartNumberingAfterBreak="0">
    <w:nsid w:val="702334EA"/>
    <w:multiLevelType w:val="hybridMultilevel"/>
    <w:tmpl w:val="828E2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0CE4D1B"/>
    <w:multiLevelType w:val="hybridMultilevel"/>
    <w:tmpl w:val="A274BA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20E63F0"/>
    <w:multiLevelType w:val="hybridMultilevel"/>
    <w:tmpl w:val="616E34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2643CDC"/>
    <w:multiLevelType w:val="hybridMultilevel"/>
    <w:tmpl w:val="828E2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74D0FCB"/>
    <w:multiLevelType w:val="hybridMultilevel"/>
    <w:tmpl w:val="367209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77A65FD"/>
    <w:multiLevelType w:val="hybridMultilevel"/>
    <w:tmpl w:val="EC8A2BF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15:restartNumberingAfterBreak="0">
    <w:nsid w:val="7A0C66A8"/>
    <w:multiLevelType w:val="hybridMultilevel"/>
    <w:tmpl w:val="236891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C884E1D"/>
    <w:multiLevelType w:val="hybridMultilevel"/>
    <w:tmpl w:val="CB88DE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E1B161C"/>
    <w:multiLevelType w:val="hybridMultilevel"/>
    <w:tmpl w:val="E138A7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EA55283"/>
    <w:multiLevelType w:val="hybridMultilevel"/>
    <w:tmpl w:val="620CE9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7EDB6869"/>
    <w:multiLevelType w:val="hybridMultilevel"/>
    <w:tmpl w:val="C6789F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2"/>
  </w:num>
  <w:num w:numId="3">
    <w:abstractNumId w:val="29"/>
  </w:num>
  <w:num w:numId="4">
    <w:abstractNumId w:val="35"/>
  </w:num>
  <w:num w:numId="5">
    <w:abstractNumId w:val="33"/>
  </w:num>
  <w:num w:numId="6">
    <w:abstractNumId w:val="13"/>
  </w:num>
  <w:num w:numId="7">
    <w:abstractNumId w:val="4"/>
  </w:num>
  <w:num w:numId="8">
    <w:abstractNumId w:val="16"/>
  </w:num>
  <w:num w:numId="9">
    <w:abstractNumId w:val="17"/>
  </w:num>
  <w:num w:numId="10">
    <w:abstractNumId w:val="19"/>
  </w:num>
  <w:num w:numId="11">
    <w:abstractNumId w:val="59"/>
  </w:num>
  <w:num w:numId="12">
    <w:abstractNumId w:val="60"/>
  </w:num>
  <w:num w:numId="13">
    <w:abstractNumId w:val="1"/>
  </w:num>
  <w:num w:numId="14">
    <w:abstractNumId w:val="51"/>
  </w:num>
  <w:num w:numId="15">
    <w:abstractNumId w:val="43"/>
  </w:num>
  <w:num w:numId="16">
    <w:abstractNumId w:val="36"/>
  </w:num>
  <w:num w:numId="17">
    <w:abstractNumId w:val="3"/>
  </w:num>
  <w:num w:numId="18">
    <w:abstractNumId w:val="48"/>
  </w:num>
  <w:num w:numId="19">
    <w:abstractNumId w:val="45"/>
  </w:num>
  <w:num w:numId="20">
    <w:abstractNumId w:val="56"/>
  </w:num>
  <w:num w:numId="21">
    <w:abstractNumId w:val="26"/>
  </w:num>
  <w:num w:numId="22">
    <w:abstractNumId w:val="9"/>
  </w:num>
  <w:num w:numId="23">
    <w:abstractNumId w:val="27"/>
  </w:num>
  <w:num w:numId="24">
    <w:abstractNumId w:val="18"/>
  </w:num>
  <w:num w:numId="25">
    <w:abstractNumId w:val="12"/>
  </w:num>
  <w:num w:numId="26">
    <w:abstractNumId w:val="6"/>
  </w:num>
  <w:num w:numId="27">
    <w:abstractNumId w:val="57"/>
  </w:num>
  <w:num w:numId="28">
    <w:abstractNumId w:val="42"/>
  </w:num>
  <w:num w:numId="29">
    <w:abstractNumId w:val="34"/>
  </w:num>
  <w:num w:numId="30">
    <w:abstractNumId w:val="47"/>
  </w:num>
  <w:num w:numId="31">
    <w:abstractNumId w:val="10"/>
  </w:num>
  <w:num w:numId="32">
    <w:abstractNumId w:val="8"/>
  </w:num>
  <w:num w:numId="33">
    <w:abstractNumId w:val="38"/>
  </w:num>
  <w:num w:numId="34">
    <w:abstractNumId w:val="20"/>
  </w:num>
  <w:num w:numId="35">
    <w:abstractNumId w:val="58"/>
  </w:num>
  <w:num w:numId="36">
    <w:abstractNumId w:val="5"/>
  </w:num>
  <w:num w:numId="37">
    <w:abstractNumId w:val="40"/>
  </w:num>
  <w:num w:numId="38">
    <w:abstractNumId w:val="25"/>
  </w:num>
  <w:num w:numId="39">
    <w:abstractNumId w:val="32"/>
  </w:num>
  <w:num w:numId="40">
    <w:abstractNumId w:val="54"/>
  </w:num>
  <w:num w:numId="41">
    <w:abstractNumId w:val="37"/>
  </w:num>
  <w:num w:numId="42">
    <w:abstractNumId w:val="55"/>
  </w:num>
  <w:num w:numId="43">
    <w:abstractNumId w:val="46"/>
  </w:num>
  <w:num w:numId="44">
    <w:abstractNumId w:val="31"/>
  </w:num>
  <w:num w:numId="45">
    <w:abstractNumId w:val="15"/>
  </w:num>
  <w:num w:numId="46">
    <w:abstractNumId w:val="24"/>
  </w:num>
  <w:num w:numId="47">
    <w:abstractNumId w:val="44"/>
  </w:num>
  <w:num w:numId="48">
    <w:abstractNumId w:val="41"/>
  </w:num>
  <w:num w:numId="49">
    <w:abstractNumId w:val="28"/>
  </w:num>
  <w:num w:numId="50">
    <w:abstractNumId w:val="30"/>
  </w:num>
  <w:num w:numId="51">
    <w:abstractNumId w:val="7"/>
  </w:num>
  <w:num w:numId="52">
    <w:abstractNumId w:val="23"/>
  </w:num>
  <w:num w:numId="53">
    <w:abstractNumId w:val="50"/>
  </w:num>
  <w:num w:numId="54">
    <w:abstractNumId w:val="14"/>
  </w:num>
  <w:num w:numId="55">
    <w:abstractNumId w:val="21"/>
  </w:num>
  <w:num w:numId="56">
    <w:abstractNumId w:val="53"/>
  </w:num>
  <w:num w:numId="57">
    <w:abstractNumId w:val="49"/>
  </w:num>
  <w:num w:numId="58">
    <w:abstractNumId w:val="39"/>
  </w:num>
  <w:num w:numId="59">
    <w:abstractNumId w:val="11"/>
  </w:num>
  <w:num w:numId="60">
    <w:abstractNumId w:val="52"/>
  </w:num>
  <w:num w:numId="61">
    <w:abstractNumId w:val="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837E85"/>
    <w:rsid w:val="008D5FC2"/>
    <w:rsid w:val="0090609C"/>
    <w:rsid w:val="00916F99"/>
    <w:rsid w:val="009B1EA0"/>
    <w:rsid w:val="00A45BAE"/>
    <w:rsid w:val="00A97759"/>
    <w:rsid w:val="00CC0B99"/>
    <w:rsid w:val="00DA6439"/>
    <w:rsid w:val="00DE5FD9"/>
    <w:rsid w:val="00DE77B4"/>
    <w:rsid w:val="00E166AC"/>
    <w:rsid w:val="00E550E1"/>
    <w:rsid w:val="00EC3AFA"/>
    <w:rsid w:val="00F14BD3"/>
    <w:rsid w:val="00F55492"/>
    <w:rsid w:val="00F62AC1"/>
    <w:rsid w:val="00F63B5E"/>
    <w:rsid w:val="00F67F47"/>
    <w:rsid w:val="00F85760"/>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E166AC"/>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E166AC"/>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E166AC"/>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E166AC"/>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E166AC"/>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E166AC"/>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E166AC"/>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E166AC"/>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E166AC"/>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E166AC"/>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E166AC"/>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E166AC"/>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E166AC"/>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E166AC"/>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E166AC"/>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E166AC"/>
    <w:rPr>
      <w:rFonts w:ascii="Cambria" w:eastAsia="Times New Roman" w:hAnsi="Cambria" w:cs="Times New Roman"/>
      <w:i/>
      <w:color w:val="000000"/>
      <w:kern w:val="0"/>
      <w:sz w:val="20"/>
      <w:szCs w:val="20"/>
      <w:lang w:val="es-ES_tradnl" w:eastAsia="x-none"/>
      <w14:ligatures w14:val="none"/>
    </w:rPr>
  </w:style>
  <w:style w:type="numbering" w:customStyle="1" w:styleId="Sinlista1">
    <w:name w:val="Sin lista1"/>
    <w:next w:val="Sinlista"/>
    <w:uiPriority w:val="99"/>
    <w:semiHidden/>
    <w:unhideWhenUsed/>
    <w:rsid w:val="00E166AC"/>
  </w:style>
  <w:style w:type="table" w:styleId="Tablaconcuadrcula">
    <w:name w:val="Table Grid"/>
    <w:basedOn w:val="Tablanormal"/>
    <w:uiPriority w:val="39"/>
    <w:rsid w:val="00E166AC"/>
    <w:pPr>
      <w:spacing w:line="240" w:lineRule="auto"/>
      <w:jc w:val="left"/>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E166AC"/>
    <w:pPr>
      <w:spacing w:line="240" w:lineRule="auto"/>
      <w:jc w:val="left"/>
    </w:pPr>
    <w:rPr>
      <w:rFonts w:ascii="Calibri" w:hAnsi="Calibri"/>
      <w:kern w:val="0"/>
      <w:sz w:val="22"/>
      <w:szCs w:val="22"/>
      <w14:ligatures w14:val="none"/>
    </w:rPr>
  </w:style>
  <w:style w:type="character" w:styleId="Hipervnculo">
    <w:name w:val="Hyperlink"/>
    <w:semiHidden/>
    <w:unhideWhenUsed/>
    <w:rsid w:val="00E166AC"/>
    <w:rPr>
      <w:color w:val="0563C1"/>
      <w:u w:val="single"/>
    </w:rPr>
  </w:style>
  <w:style w:type="character" w:styleId="Hipervnculovisitado">
    <w:name w:val="FollowedHyperlink"/>
    <w:semiHidden/>
    <w:unhideWhenUsed/>
    <w:rsid w:val="00E166AC"/>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E166AC"/>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E166AC"/>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basedOn w:val="Fuentedeprrafopredeter"/>
    <w:link w:val="Textonotapie"/>
    <w:semiHidden/>
    <w:locked/>
    <w:rsid w:val="00E166AC"/>
    <w:rPr>
      <w:rFonts w:ascii="Calibri" w:hAnsi="Calibri" w:cs="Calibri"/>
      <w:lang w:val="x-none" w:eastAsia="x-none"/>
    </w:rPr>
  </w:style>
  <w:style w:type="paragraph" w:customStyle="1" w:styleId="Ca1">
    <w:name w:val="Ca1"/>
    <w:basedOn w:val="Normal"/>
    <w:next w:val="Textonotapie"/>
    <w:semiHidden/>
    <w:unhideWhenUsed/>
    <w:rsid w:val="00E166AC"/>
    <w:pPr>
      <w:spacing w:line="240" w:lineRule="auto"/>
      <w:jc w:val="left"/>
    </w:pPr>
    <w:rPr>
      <w:rFonts w:ascii="Calibri" w:hAnsi="Calibri" w:cs="Calibri"/>
      <w:sz w:val="22"/>
      <w:szCs w:val="22"/>
      <w:lang w:val="x-none" w:eastAsia="x-none"/>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E166AC"/>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semiHidden/>
    <w:locked/>
    <w:rsid w:val="00E166AC"/>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E166AC"/>
    <w:rPr>
      <w:rFonts w:ascii="Cambria" w:eastAsia="Cambria" w:hAnsi="Cambria"/>
      <w:lang w:val="x-none"/>
    </w:rPr>
  </w:style>
  <w:style w:type="character" w:customStyle="1" w:styleId="TtuloCar">
    <w:name w:val="Título Car"/>
    <w:basedOn w:val="Fuentedeprrafopredeter"/>
    <w:link w:val="Ttulo"/>
    <w:locked/>
    <w:rsid w:val="00E166AC"/>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E166AC"/>
    <w:rPr>
      <w:rFonts w:ascii="Arial" w:hAnsi="Arial" w:cs="Arial"/>
      <w:bCs/>
      <w:lang w:val="x-none" w:eastAsia="es-ES"/>
    </w:rPr>
  </w:style>
  <w:style w:type="character" w:customStyle="1" w:styleId="SubttuloCar">
    <w:name w:val="Subtítulo Car"/>
    <w:basedOn w:val="Fuentedeprrafopredeter"/>
    <w:link w:val="Subttulo"/>
    <w:locked/>
    <w:rsid w:val="00E166AC"/>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E166AC"/>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E166AC"/>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E166AC"/>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E166AC"/>
    <w:rPr>
      <w:sz w:val="24"/>
      <w:szCs w:val="24"/>
      <w:lang w:val="es-ES"/>
    </w:rPr>
  </w:style>
  <w:style w:type="character" w:customStyle="1" w:styleId="TextosinformatoCar">
    <w:name w:val="Texto sin formato Car"/>
    <w:basedOn w:val="Fuentedeprrafopredeter"/>
    <w:link w:val="Textosinformato"/>
    <w:locked/>
    <w:rsid w:val="00E166AC"/>
    <w:rPr>
      <w:rFonts w:ascii="Courier New" w:hAnsi="Courier New" w:cs="Courier New"/>
      <w:lang w:val="es-ES" w:eastAsia="es-ES"/>
    </w:rPr>
  </w:style>
  <w:style w:type="paragraph" w:customStyle="1" w:styleId="Textocomentario1">
    <w:name w:val="Texto comentario1"/>
    <w:basedOn w:val="Normal"/>
    <w:next w:val="Textocomentario"/>
    <w:link w:val="TextocomentarioCar"/>
    <w:semiHidden/>
    <w:unhideWhenUsed/>
    <w:rsid w:val="00E166AC"/>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E166AC"/>
    <w:rPr>
      <w:rFonts w:ascii="Times New Roman" w:eastAsia="Times New Roman" w:hAnsi="Times New Roman" w:cs="Times New Roman"/>
      <w:sz w:val="20"/>
      <w:szCs w:val="20"/>
      <w:lang w:val="es-ES" w:eastAsia="es-ES"/>
    </w:rPr>
  </w:style>
  <w:style w:type="character" w:customStyle="1" w:styleId="AsuntodelcomentarioCar">
    <w:name w:val="Asunto del comentario Car"/>
    <w:link w:val="Asuntodelcomentario"/>
    <w:uiPriority w:val="99"/>
    <w:semiHidden/>
    <w:locked/>
    <w:rsid w:val="00E166AC"/>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E166AC"/>
    <w:rPr>
      <w:rFonts w:ascii="Tahoma" w:hAnsi="Tahoma" w:cs="Tahoma"/>
      <w:sz w:val="16"/>
      <w:szCs w:val="16"/>
      <w:lang w:val="es-ES" w:eastAsia="es-ES"/>
    </w:rPr>
  </w:style>
  <w:style w:type="character" w:customStyle="1" w:styleId="SinespaciadoCar">
    <w:name w:val="Sin espaciado Car"/>
    <w:link w:val="Sinespaciado"/>
    <w:locked/>
    <w:rsid w:val="00E166AC"/>
    <w:rPr>
      <w:rFonts w:ascii="Calibri" w:hAnsi="Calibri"/>
      <w:kern w:val="0"/>
      <w:sz w:val="22"/>
      <w:szCs w:val="22"/>
      <w14:ligatures w14:val="none"/>
    </w:rPr>
  </w:style>
  <w:style w:type="character" w:customStyle="1" w:styleId="PrrafodelistaCar">
    <w:name w:val="Párrafo de lista Car"/>
    <w:aliases w:val="lp1 Car,List Paragraph1 Car"/>
    <w:link w:val="Prrafodelista"/>
    <w:locked/>
    <w:rsid w:val="00E166AC"/>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E166AC"/>
    <w:rPr>
      <w:b/>
      <w:i/>
      <w:color w:val="C0C0C0"/>
      <w:lang w:val="x-none" w:eastAsia="x-none"/>
    </w:rPr>
  </w:style>
  <w:style w:type="character" w:customStyle="1" w:styleId="TextoCar">
    <w:name w:val="Texto Car"/>
    <w:link w:val="Texto"/>
    <w:locked/>
    <w:rsid w:val="00E166AC"/>
    <w:rPr>
      <w:rFonts w:ascii="Arial" w:hAnsi="Arial" w:cs="Arial"/>
      <w:lang w:val="es-ES" w:eastAsia="es-ES"/>
    </w:rPr>
  </w:style>
  <w:style w:type="paragraph" w:customStyle="1" w:styleId="Texto">
    <w:name w:val="Texto"/>
    <w:basedOn w:val="Normal"/>
    <w:link w:val="TextoCar"/>
    <w:rsid w:val="00E166AC"/>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E166AC"/>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E166AC"/>
    <w:rPr>
      <w:rFonts w:ascii="Arial" w:hAnsi="Arial" w:cs="Arial"/>
      <w:lang w:val="es-ES" w:eastAsia="es-ES"/>
    </w:rPr>
  </w:style>
  <w:style w:type="paragraph" w:customStyle="1" w:styleId="ROMANOS">
    <w:name w:val="ROMANOS"/>
    <w:basedOn w:val="Normal"/>
    <w:link w:val="ROMANOSCar"/>
    <w:rsid w:val="00E166AC"/>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E166AC"/>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E166AC"/>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E166AC"/>
    <w:rPr>
      <w:b/>
      <w:lang w:val="es-ES_tradnl" w:eastAsia="es-ES"/>
    </w:rPr>
  </w:style>
  <w:style w:type="paragraph" w:customStyle="1" w:styleId="ANOTACION">
    <w:name w:val="ANOTACION"/>
    <w:basedOn w:val="Normal"/>
    <w:link w:val="ANOTACIONCar"/>
    <w:rsid w:val="00E166AC"/>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E166AC"/>
    <w:pPr>
      <w:ind w:left="1987" w:hanging="720"/>
    </w:pPr>
    <w:rPr>
      <w:lang w:val="es-MX"/>
    </w:rPr>
  </w:style>
  <w:style w:type="paragraph" w:customStyle="1" w:styleId="Titulo1">
    <w:name w:val="Titulo 1"/>
    <w:basedOn w:val="Texto"/>
    <w:rsid w:val="00E166AC"/>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E166AC"/>
    <w:pPr>
      <w:pBdr>
        <w:top w:val="double" w:sz="6" w:space="1" w:color="auto"/>
      </w:pBdr>
      <w:spacing w:line="240" w:lineRule="auto"/>
      <w:ind w:firstLine="0"/>
      <w:outlineLvl w:val="1"/>
    </w:pPr>
    <w:rPr>
      <w:lang w:val="es-MX"/>
    </w:rPr>
  </w:style>
  <w:style w:type="paragraph" w:customStyle="1" w:styleId="tt">
    <w:name w:val="tt"/>
    <w:basedOn w:val="Texto"/>
    <w:rsid w:val="00E166AC"/>
    <w:pPr>
      <w:tabs>
        <w:tab w:val="left" w:pos="1320"/>
        <w:tab w:val="left" w:pos="1629"/>
      </w:tabs>
      <w:ind w:left="1647" w:hanging="1440"/>
    </w:pPr>
    <w:rPr>
      <w:lang w:val="es-ES_tradnl"/>
    </w:rPr>
  </w:style>
  <w:style w:type="paragraph" w:customStyle="1" w:styleId="sum">
    <w:name w:val="sum"/>
    <w:basedOn w:val="Texto"/>
    <w:rsid w:val="00E166AC"/>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E166AC"/>
    <w:pPr>
      <w:spacing w:after="101" w:line="216" w:lineRule="exact"/>
    </w:pPr>
    <w:rPr>
      <w:rFonts w:ascii="Arial" w:eastAsia="Times New Roman" w:hAnsi="Arial" w:cs="Times New Roman"/>
      <w:szCs w:val="20"/>
      <w:lang w:eastAsia="es-MX"/>
    </w:rPr>
  </w:style>
  <w:style w:type="paragraph" w:customStyle="1" w:styleId="texto0">
    <w:name w:val="texto"/>
    <w:basedOn w:val="Normal"/>
    <w:rsid w:val="00E166AC"/>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E166AC"/>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E166AC"/>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rsid w:val="00E166AC"/>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E166AC"/>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E166AC"/>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E166AC"/>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E166AC"/>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E166AC"/>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E166AC"/>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rsid w:val="00E166AC"/>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E166AC"/>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E166AC"/>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E166AC"/>
    <w:rPr>
      <w:sz w:val="32"/>
      <w:lang w:val="es-ES" w:eastAsia="x-none"/>
    </w:rPr>
  </w:style>
  <w:style w:type="paragraph" w:customStyle="1" w:styleId="Estilo2">
    <w:name w:val="Estilo2"/>
    <w:basedOn w:val="Normal"/>
    <w:link w:val="Estilo2Car"/>
    <w:rsid w:val="00E166AC"/>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E166AC"/>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E166AC"/>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E166AC"/>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E166AC"/>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E166AC"/>
    <w:pPr>
      <w:spacing w:after="200" w:line="276" w:lineRule="atLeast"/>
      <w:jc w:val="left"/>
    </w:pPr>
    <w:rPr>
      <w:rFonts w:ascii="Calibri" w:hAnsi="Calibri" w:cs="Calibri"/>
      <w:b/>
      <w:sz w:val="22"/>
      <w:szCs w:val="22"/>
      <w:lang w:val="es-ES" w:eastAsia="x-none"/>
    </w:rPr>
  </w:style>
  <w:style w:type="paragraph" w:customStyle="1" w:styleId="CharChar">
    <w:name w:val="Char Char"/>
    <w:basedOn w:val="Normal"/>
    <w:uiPriority w:val="99"/>
    <w:rsid w:val="00E166AC"/>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E166AC"/>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E166AC"/>
    <w:rPr>
      <w:rFonts w:ascii="Arial" w:hAnsi="Arial" w:cs="Arial"/>
      <w:sz w:val="24"/>
    </w:rPr>
  </w:style>
  <w:style w:type="paragraph" w:customStyle="1" w:styleId="Estilo">
    <w:name w:val="Estilo"/>
    <w:basedOn w:val="Sinespaciado"/>
    <w:link w:val="EstiloCar"/>
    <w:qFormat/>
    <w:rsid w:val="00E166AC"/>
    <w:pPr>
      <w:jc w:val="both"/>
    </w:pPr>
    <w:rPr>
      <w:rFonts w:ascii="Arial" w:hAnsi="Arial" w:cs="Arial"/>
      <w:kern w:val="2"/>
      <w:sz w:val="24"/>
      <w:szCs w:val="18"/>
      <w14:ligatures w14:val="standardContextual"/>
    </w:rPr>
  </w:style>
  <w:style w:type="paragraph" w:customStyle="1" w:styleId="romanos0">
    <w:name w:val="romanos"/>
    <w:basedOn w:val="Normal"/>
    <w:uiPriority w:val="99"/>
    <w:rsid w:val="00E166AC"/>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E166AC"/>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E166AC"/>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E166AC"/>
    <w:rPr>
      <w:rFonts w:ascii="Arial" w:hAnsi="Arial" w:cs="Arial"/>
      <w:b/>
      <w:sz w:val="24"/>
      <w:lang w:val="x-none" w:eastAsia="x-none"/>
    </w:rPr>
  </w:style>
  <w:style w:type="paragraph" w:customStyle="1" w:styleId="Ttulo3Iniciativas">
    <w:name w:val="Título 3 [Iniciativas]"/>
    <w:basedOn w:val="Prrafodelista"/>
    <w:link w:val="Ttulo3IniciativasCar"/>
    <w:qFormat/>
    <w:rsid w:val="00E166AC"/>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E166AC"/>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E166AC"/>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E166AC"/>
    <w:rPr>
      <w:rFonts w:ascii="Arial" w:hAnsi="Arial" w:cs="Arial"/>
      <w:sz w:val="30"/>
      <w:lang w:val="es-ES_tradnl" w:eastAsia="x-none"/>
    </w:rPr>
  </w:style>
  <w:style w:type="paragraph" w:customStyle="1" w:styleId="corte4fondo">
    <w:name w:val="corte4 fondo"/>
    <w:basedOn w:val="Normal"/>
    <w:link w:val="corte4fondoCar"/>
    <w:qFormat/>
    <w:rsid w:val="00E166AC"/>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E166AC"/>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E166AC"/>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E166AC"/>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E166AC"/>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E166AC"/>
    <w:rPr>
      <w:sz w:val="24"/>
      <w:lang w:val="es-ES"/>
    </w:rPr>
  </w:style>
  <w:style w:type="paragraph" w:customStyle="1" w:styleId="SinespaciadoCarCar">
    <w:name w:val="Sin espaciado Car Car"/>
    <w:link w:val="SinespaciadoCarCarCar"/>
    <w:uiPriority w:val="1"/>
    <w:qFormat/>
    <w:rsid w:val="00E166AC"/>
    <w:pPr>
      <w:spacing w:line="240" w:lineRule="auto"/>
      <w:jc w:val="left"/>
    </w:pPr>
    <w:rPr>
      <w:sz w:val="24"/>
      <w:lang w:val="es-ES"/>
    </w:rPr>
  </w:style>
  <w:style w:type="paragraph" w:customStyle="1" w:styleId="Encabezado1">
    <w:name w:val="Encabezado1"/>
    <w:uiPriority w:val="99"/>
    <w:rsid w:val="00E166AC"/>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E166AC"/>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E166AC"/>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E166AC"/>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E166AC"/>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E166AC"/>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rsid w:val="00E166AC"/>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E166AC"/>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rsid w:val="00E166AC"/>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E166AC"/>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E166AC"/>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E166AC"/>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E166AC"/>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E166AC"/>
    <w:rPr>
      <w:rFonts w:ascii="Calibri" w:hAnsi="Calibri" w:cs="Calibri"/>
      <w:lang w:val="x-none" w:eastAsia="x-none"/>
    </w:rPr>
  </w:style>
  <w:style w:type="paragraph" w:customStyle="1" w:styleId="Prrafodelista2">
    <w:name w:val="Párrafo de lista2"/>
    <w:basedOn w:val="Normal"/>
    <w:link w:val="ListParagraphChar"/>
    <w:qFormat/>
    <w:rsid w:val="00E166AC"/>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E166AC"/>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E166AC"/>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E166AC"/>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E166AC"/>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E166AC"/>
    <w:rPr>
      <w:vertAlign w:val="superscript"/>
    </w:rPr>
  </w:style>
  <w:style w:type="character" w:styleId="Refdecomentario">
    <w:name w:val="annotation reference"/>
    <w:uiPriority w:val="99"/>
    <w:semiHidden/>
    <w:unhideWhenUsed/>
    <w:rsid w:val="00E166AC"/>
    <w:rPr>
      <w:sz w:val="16"/>
      <w:szCs w:val="16"/>
    </w:rPr>
  </w:style>
  <w:style w:type="character" w:customStyle="1" w:styleId="Ttulo7Car1">
    <w:name w:val="Título 7 Car1"/>
    <w:uiPriority w:val="9"/>
    <w:semiHidden/>
    <w:rsid w:val="00E166AC"/>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E166AC"/>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E166AC"/>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E166AC"/>
    <w:rPr>
      <w:rFonts w:ascii="Times New Roman" w:eastAsia="Times New Roman" w:hAnsi="Times New Roman" w:cs="Times New Roman"/>
      <w:sz w:val="24"/>
      <w:szCs w:val="24"/>
      <w:lang w:val="es-ES" w:eastAsia="es-ES"/>
    </w:rPr>
  </w:style>
  <w:style w:type="paragraph" w:customStyle="1" w:styleId="Ttulo20">
    <w:name w:val="Título2"/>
    <w:basedOn w:val="Normal"/>
    <w:next w:val="Normal"/>
    <w:qFormat/>
    <w:rsid w:val="00E166AC"/>
    <w:pPr>
      <w:keepNext/>
      <w:keepLines/>
      <w:spacing w:before="480" w:after="120" w:line="288" w:lineRule="atLeast"/>
    </w:pPr>
    <w:rPr>
      <w:rFonts w:ascii="Arial" w:hAnsi="Arial" w:cs="Arial"/>
      <w:b/>
      <w:color w:val="000000"/>
      <w:sz w:val="72"/>
      <w:szCs w:val="22"/>
      <w:lang w:val="es-ES" w:eastAsia="x-none"/>
    </w:rPr>
  </w:style>
  <w:style w:type="character" w:customStyle="1" w:styleId="TtuloCar1">
    <w:name w:val="Título Car1"/>
    <w:basedOn w:val="Fuentedeprrafopredeter"/>
    <w:uiPriority w:val="10"/>
    <w:rsid w:val="00E166AC"/>
    <w:rPr>
      <w:rFonts w:ascii="Calibri Light" w:eastAsia="Times New Roman" w:hAnsi="Calibri Light" w:cs="Times New Roman"/>
      <w:spacing w:val="-10"/>
      <w:kern w:val="28"/>
      <w:sz w:val="56"/>
      <w:szCs w:val="56"/>
      <w:lang w:val="es-ES" w:eastAsia="es-ES"/>
    </w:rPr>
  </w:style>
  <w:style w:type="paragraph" w:customStyle="1" w:styleId="Subttulo1">
    <w:name w:val="Subtítulo1"/>
    <w:basedOn w:val="Normal"/>
    <w:next w:val="Normal"/>
    <w:qFormat/>
    <w:rsid w:val="00E166AC"/>
    <w:pPr>
      <w:keepNext/>
      <w:keepLines/>
      <w:spacing w:before="360" w:after="80" w:line="288" w:lineRule="atLeast"/>
    </w:pPr>
    <w:rPr>
      <w:rFonts w:ascii="Georgia" w:hAnsi="Georgia" w:cs="Times New Roman"/>
      <w:i/>
      <w:color w:val="808080"/>
      <w:sz w:val="48"/>
      <w:szCs w:val="22"/>
      <w:lang w:val="es-ES" w:eastAsia="x-none"/>
    </w:rPr>
  </w:style>
  <w:style w:type="character" w:customStyle="1" w:styleId="SubttuloCar1">
    <w:name w:val="Subtítulo Car1"/>
    <w:basedOn w:val="Fuentedeprrafopredeter"/>
    <w:rsid w:val="00E166AC"/>
    <w:rPr>
      <w:rFonts w:eastAsia="Times New Roman"/>
      <w:color w:val="5A5A5A"/>
      <w:spacing w:val="15"/>
      <w:lang w:val="es-ES" w:eastAsia="es-ES"/>
    </w:rPr>
  </w:style>
  <w:style w:type="paragraph" w:customStyle="1" w:styleId="Citadestacada1">
    <w:name w:val="Cita destacada1"/>
    <w:basedOn w:val="Normal"/>
    <w:next w:val="Normal"/>
    <w:uiPriority w:val="30"/>
    <w:qFormat/>
    <w:rsid w:val="00E166AC"/>
    <w:pPr>
      <w:pBdr>
        <w:bottom w:val="single" w:sz="6" w:space="4" w:color="C0C0C0"/>
      </w:pBdr>
      <w:spacing w:before="200" w:after="280" w:line="276" w:lineRule="atLeast"/>
      <w:ind w:left="936" w:right="936"/>
      <w:jc w:val="left"/>
    </w:pPr>
    <w:rPr>
      <w:rFonts w:cs="Times New Roman"/>
      <w:b/>
      <w:i/>
      <w:color w:val="C0C0C0"/>
      <w:sz w:val="22"/>
      <w:szCs w:val="22"/>
      <w:lang w:val="x-none" w:eastAsia="x-none"/>
    </w:rPr>
  </w:style>
  <w:style w:type="character" w:customStyle="1" w:styleId="CitadestacadaCar1">
    <w:name w:val="Cita destacada Car1"/>
    <w:basedOn w:val="Fuentedeprrafopredeter"/>
    <w:uiPriority w:val="30"/>
    <w:rsid w:val="00E166AC"/>
    <w:rPr>
      <w:rFonts w:ascii="Times New Roman" w:eastAsia="Times New Roman" w:hAnsi="Times New Roman" w:cs="Times New Roman"/>
      <w:i/>
      <w:iCs/>
      <w:color w:val="4472C4"/>
      <w:sz w:val="24"/>
      <w:szCs w:val="24"/>
      <w:lang w:val="es-ES" w:eastAsia="es-ES"/>
    </w:rPr>
  </w:style>
  <w:style w:type="paragraph" w:customStyle="1" w:styleId="Textodeglobo2">
    <w:name w:val="Texto de globo2"/>
    <w:basedOn w:val="Normal"/>
    <w:next w:val="Textodeglobo"/>
    <w:unhideWhenUsed/>
    <w:rsid w:val="00E166AC"/>
    <w:pPr>
      <w:spacing w:line="240" w:lineRule="auto"/>
      <w:jc w:val="left"/>
    </w:pPr>
    <w:rPr>
      <w:rFonts w:ascii="Tahoma" w:hAnsi="Tahoma" w:cs="Tahoma"/>
      <w:sz w:val="16"/>
      <w:szCs w:val="16"/>
      <w:lang w:val="es-ES" w:eastAsia="es-ES"/>
    </w:rPr>
  </w:style>
  <w:style w:type="character" w:customStyle="1" w:styleId="TextodegloboCar1">
    <w:name w:val="Texto de globo Car1"/>
    <w:basedOn w:val="Fuentedeprrafopredeter"/>
    <w:uiPriority w:val="99"/>
    <w:semiHidden/>
    <w:rsid w:val="00E166AC"/>
    <w:rPr>
      <w:rFonts w:ascii="Segoe UI" w:eastAsia="Times New Roman" w:hAnsi="Segoe UI" w:cs="Segoe UI"/>
      <w:sz w:val="18"/>
      <w:szCs w:val="18"/>
      <w:lang w:val="es-ES" w:eastAsia="es-ES"/>
    </w:rPr>
  </w:style>
  <w:style w:type="character" w:customStyle="1" w:styleId="negritas">
    <w:name w:val="negritas"/>
    <w:rsid w:val="00E166AC"/>
    <w:rPr>
      <w:b/>
      <w:bCs/>
    </w:rPr>
  </w:style>
  <w:style w:type="character" w:customStyle="1" w:styleId="apple-converted-space">
    <w:name w:val="apple-converted-space"/>
    <w:rsid w:val="00E166AC"/>
  </w:style>
  <w:style w:type="paragraph" w:customStyle="1" w:styleId="Textoindependiente1">
    <w:name w:val="Texto independiente1"/>
    <w:basedOn w:val="Normal"/>
    <w:next w:val="Textoindependiente"/>
    <w:semiHidden/>
    <w:unhideWhenUsed/>
    <w:rsid w:val="00E166AC"/>
    <w:pPr>
      <w:spacing w:line="240" w:lineRule="auto"/>
    </w:pPr>
    <w:rPr>
      <w:rFonts w:ascii="Arial" w:hAnsi="Arial" w:cs="Arial"/>
      <w:bCs/>
      <w:sz w:val="22"/>
      <w:szCs w:val="22"/>
      <w:lang w:val="x-none" w:eastAsia="es-ES"/>
    </w:rPr>
  </w:style>
  <w:style w:type="character" w:customStyle="1" w:styleId="TextoindependienteCar1">
    <w:name w:val="Texto independiente Car1"/>
    <w:basedOn w:val="Fuentedeprrafopredeter"/>
    <w:semiHidden/>
    <w:rsid w:val="00E166AC"/>
    <w:rPr>
      <w:rFonts w:ascii="Times New Roman" w:eastAsia="Times New Roman" w:hAnsi="Times New Roman" w:cs="Times New Roman"/>
      <w:sz w:val="24"/>
      <w:szCs w:val="24"/>
      <w:lang w:val="es-ES" w:eastAsia="es-ES"/>
    </w:rPr>
  </w:style>
  <w:style w:type="paragraph" w:customStyle="1" w:styleId="Textoindependiente22">
    <w:name w:val="Texto independiente 22"/>
    <w:basedOn w:val="Normal"/>
    <w:next w:val="Textoindependiente2"/>
    <w:unhideWhenUsed/>
    <w:rsid w:val="00E166AC"/>
    <w:pPr>
      <w:spacing w:line="240" w:lineRule="auto"/>
    </w:pPr>
    <w:rPr>
      <w:rFonts w:ascii="Arial" w:hAnsi="Arial" w:cs="Arial"/>
      <w:b/>
      <w:sz w:val="22"/>
      <w:szCs w:val="22"/>
      <w:lang w:val="x-none" w:eastAsia="es-ES"/>
    </w:rPr>
  </w:style>
  <w:style w:type="character" w:customStyle="1" w:styleId="Textoindependiente2Car1">
    <w:name w:val="Texto independiente 2 Car1"/>
    <w:basedOn w:val="Fuentedeprrafopredeter"/>
    <w:semiHidden/>
    <w:rsid w:val="00E166AC"/>
    <w:rPr>
      <w:rFonts w:ascii="Times New Roman" w:eastAsia="Times New Roman" w:hAnsi="Times New Roman" w:cs="Times New Roman"/>
      <w:sz w:val="24"/>
      <w:szCs w:val="24"/>
      <w:lang w:val="es-ES" w:eastAsia="es-ES"/>
    </w:rPr>
  </w:style>
  <w:style w:type="paragraph" w:customStyle="1" w:styleId="Textoindependiente32">
    <w:name w:val="Texto independiente 32"/>
    <w:basedOn w:val="Normal"/>
    <w:next w:val="Textoindependiente3"/>
    <w:unhideWhenUsed/>
    <w:rsid w:val="00E166AC"/>
    <w:pPr>
      <w:spacing w:line="240" w:lineRule="auto"/>
      <w:jc w:val="center"/>
    </w:pPr>
    <w:rPr>
      <w:rFonts w:ascii="Arial" w:hAnsi="Arial" w:cs="Arial"/>
      <w:b/>
      <w:bCs/>
      <w:i/>
      <w:iCs/>
      <w:sz w:val="22"/>
      <w:szCs w:val="22"/>
      <w:lang w:val="x-none" w:eastAsia="es-ES"/>
    </w:rPr>
  </w:style>
  <w:style w:type="character" w:customStyle="1" w:styleId="Textoindependiente3Car1">
    <w:name w:val="Texto independiente 3 Car1"/>
    <w:basedOn w:val="Fuentedeprrafopredeter"/>
    <w:semiHidden/>
    <w:rsid w:val="00E166AC"/>
    <w:rPr>
      <w:rFonts w:ascii="Times New Roman" w:eastAsia="Times New Roman" w:hAnsi="Times New Roman" w:cs="Times New Roman"/>
      <w:sz w:val="16"/>
      <w:szCs w:val="16"/>
      <w:lang w:val="es-ES" w:eastAsia="es-ES"/>
    </w:rPr>
  </w:style>
  <w:style w:type="character" w:customStyle="1" w:styleId="contenidostextos1">
    <w:name w:val="contenidos_textos1"/>
    <w:rsid w:val="00E166AC"/>
    <w:rPr>
      <w:rFonts w:ascii="Arial" w:hAnsi="Arial" w:cs="Arial" w:hint="default"/>
      <w:strike w:val="0"/>
      <w:dstrike w:val="0"/>
      <w:color w:val="111111"/>
      <w:sz w:val="18"/>
      <w:szCs w:val="18"/>
      <w:u w:val="none"/>
      <w:effect w:val="none"/>
    </w:rPr>
  </w:style>
  <w:style w:type="paragraph" w:customStyle="1" w:styleId="Sangra3detindependiente2">
    <w:name w:val="Sangría 3 de t. independiente2"/>
    <w:basedOn w:val="Normal"/>
    <w:next w:val="Sangra3detindependiente"/>
    <w:semiHidden/>
    <w:unhideWhenUsed/>
    <w:rsid w:val="00E166AC"/>
    <w:pPr>
      <w:spacing w:line="240" w:lineRule="auto"/>
      <w:ind w:hanging="1418"/>
    </w:pPr>
    <w:rPr>
      <w:rFonts w:ascii="Arial" w:hAnsi="Arial" w:cs="Arial"/>
      <w:sz w:val="24"/>
      <w:szCs w:val="24"/>
      <w:lang w:val="x-none" w:eastAsia="es-ES"/>
    </w:rPr>
  </w:style>
  <w:style w:type="character" w:customStyle="1" w:styleId="Sangra3detindependienteCar1">
    <w:name w:val="Sangría 3 de t. independiente Car1"/>
    <w:basedOn w:val="Fuentedeprrafopredeter"/>
    <w:semiHidden/>
    <w:rsid w:val="00E166AC"/>
    <w:rPr>
      <w:rFonts w:ascii="Times New Roman" w:eastAsia="Times New Roman" w:hAnsi="Times New Roman" w:cs="Times New Roman"/>
      <w:sz w:val="16"/>
      <w:szCs w:val="16"/>
      <w:lang w:val="es-ES" w:eastAsia="es-ES"/>
    </w:rPr>
  </w:style>
  <w:style w:type="character" w:customStyle="1" w:styleId="Ttulo3Car1">
    <w:name w:val="Título 3 Car1"/>
    <w:semiHidden/>
    <w:rsid w:val="00E166AC"/>
    <w:rPr>
      <w:rFonts w:ascii="Calibri Light" w:eastAsia="Times New Roman" w:hAnsi="Calibri Light" w:cs="Times New Roman" w:hint="default"/>
      <w:b/>
      <w:bCs/>
      <w:sz w:val="26"/>
      <w:szCs w:val="26"/>
      <w:lang w:val="es-ES" w:eastAsia="es-ES"/>
    </w:rPr>
  </w:style>
  <w:style w:type="paragraph" w:styleId="Textocomentario">
    <w:name w:val="annotation text"/>
    <w:basedOn w:val="Normal"/>
    <w:link w:val="TextocomentarioCar2"/>
    <w:uiPriority w:val="99"/>
    <w:semiHidden/>
    <w:unhideWhenUsed/>
    <w:rsid w:val="00E166AC"/>
    <w:pPr>
      <w:spacing w:line="240" w:lineRule="auto"/>
    </w:pPr>
    <w:rPr>
      <w:sz w:val="20"/>
      <w:szCs w:val="20"/>
    </w:rPr>
  </w:style>
  <w:style w:type="character" w:customStyle="1" w:styleId="TextocomentarioCar2">
    <w:name w:val="Texto comentario Car2"/>
    <w:basedOn w:val="Fuentedeprrafopredeter"/>
    <w:link w:val="Textocomentario"/>
    <w:uiPriority w:val="99"/>
    <w:semiHidden/>
    <w:rsid w:val="00E166AC"/>
    <w:rPr>
      <w:rFonts w:asciiTheme="minorHAnsi" w:hAnsiTheme="minorHAnsi" w:cs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E166AC"/>
    <w:pPr>
      <w:spacing w:after="200" w:line="276" w:lineRule="auto"/>
      <w:jc w:val="left"/>
    </w:pPr>
    <w:rPr>
      <w:rFonts w:ascii="Calibri" w:eastAsia="Calibri" w:hAnsi="Calibri" w:cs="Calibri"/>
      <w:b/>
      <w:bCs/>
      <w:kern w:val="2"/>
      <w:sz w:val="18"/>
      <w:szCs w:val="18"/>
      <w:lang w:val="es-ES" w:eastAsia="es-ES"/>
      <w14:ligatures w14:val="standardContextual"/>
    </w:rPr>
  </w:style>
  <w:style w:type="character" w:customStyle="1" w:styleId="AsuntodelcomentarioCar1">
    <w:name w:val="Asunto del comentario Car1"/>
    <w:basedOn w:val="TextocomentarioCar2"/>
    <w:uiPriority w:val="99"/>
    <w:semiHidden/>
    <w:rsid w:val="00E166AC"/>
    <w:rPr>
      <w:rFonts w:asciiTheme="minorHAnsi" w:hAnsiTheme="minorHAnsi" w:cstheme="minorHAnsi"/>
      <w:b/>
      <w:bCs/>
      <w:kern w:val="0"/>
      <w:sz w:val="20"/>
      <w:szCs w:val="20"/>
      <w14:ligatures w14:val="none"/>
    </w:rPr>
  </w:style>
  <w:style w:type="character" w:customStyle="1" w:styleId="FontStyle83">
    <w:name w:val="Font Style83"/>
    <w:uiPriority w:val="99"/>
    <w:rsid w:val="00E166AC"/>
    <w:rPr>
      <w:rFonts w:ascii="Arial" w:hAnsi="Arial" w:cs="Arial" w:hint="default"/>
      <w:b/>
      <w:bCs/>
      <w:color w:val="000000"/>
      <w:sz w:val="20"/>
      <w:szCs w:val="20"/>
    </w:rPr>
  </w:style>
  <w:style w:type="character" w:customStyle="1" w:styleId="FontStyle99">
    <w:name w:val="Font Style99"/>
    <w:uiPriority w:val="99"/>
    <w:rsid w:val="00E166AC"/>
    <w:rPr>
      <w:rFonts w:ascii="Arial" w:hAnsi="Arial" w:cs="Arial" w:hint="default"/>
      <w:smallCaps/>
      <w:color w:val="000000"/>
      <w:spacing w:val="20"/>
      <w:sz w:val="12"/>
      <w:szCs w:val="12"/>
    </w:rPr>
  </w:style>
  <w:style w:type="character" w:customStyle="1" w:styleId="FontStyle106">
    <w:name w:val="Font Style106"/>
    <w:uiPriority w:val="99"/>
    <w:rsid w:val="00E166AC"/>
    <w:rPr>
      <w:rFonts w:ascii="Arial" w:hAnsi="Arial" w:cs="Arial" w:hint="default"/>
      <w:b/>
      <w:bCs/>
      <w:color w:val="000000"/>
      <w:sz w:val="22"/>
      <w:szCs w:val="22"/>
    </w:rPr>
  </w:style>
  <w:style w:type="character" w:customStyle="1" w:styleId="FontStyle107">
    <w:name w:val="Font Style107"/>
    <w:uiPriority w:val="99"/>
    <w:rsid w:val="00E166AC"/>
    <w:rPr>
      <w:rFonts w:ascii="Arial" w:hAnsi="Arial" w:cs="Arial" w:hint="default"/>
      <w:color w:val="000000"/>
      <w:sz w:val="14"/>
      <w:szCs w:val="14"/>
    </w:rPr>
  </w:style>
  <w:style w:type="character" w:customStyle="1" w:styleId="FontStyle109">
    <w:name w:val="Font Style109"/>
    <w:uiPriority w:val="99"/>
    <w:rsid w:val="00E166AC"/>
    <w:rPr>
      <w:rFonts w:ascii="Arial" w:hAnsi="Arial" w:cs="Arial" w:hint="default"/>
      <w:b/>
      <w:bCs/>
      <w:color w:val="000000"/>
      <w:sz w:val="12"/>
      <w:szCs w:val="12"/>
    </w:rPr>
  </w:style>
  <w:style w:type="character" w:customStyle="1" w:styleId="FontStyle111">
    <w:name w:val="Font Style111"/>
    <w:uiPriority w:val="99"/>
    <w:rsid w:val="00E166AC"/>
    <w:rPr>
      <w:rFonts w:ascii="Arial" w:hAnsi="Arial" w:cs="Arial" w:hint="default"/>
      <w:color w:val="000000"/>
      <w:sz w:val="22"/>
      <w:szCs w:val="22"/>
    </w:rPr>
  </w:style>
  <w:style w:type="character" w:customStyle="1" w:styleId="FontStyle125">
    <w:name w:val="Font Style125"/>
    <w:uiPriority w:val="99"/>
    <w:rsid w:val="00E166AC"/>
    <w:rPr>
      <w:rFonts w:ascii="Arial" w:hAnsi="Arial" w:cs="Arial" w:hint="default"/>
      <w:color w:val="000000"/>
      <w:sz w:val="40"/>
      <w:szCs w:val="40"/>
    </w:rPr>
  </w:style>
  <w:style w:type="paragraph" w:customStyle="1" w:styleId="Textosinformato2">
    <w:name w:val="Texto sin formato2"/>
    <w:basedOn w:val="Normal"/>
    <w:next w:val="Textosinformato"/>
    <w:unhideWhenUsed/>
    <w:rsid w:val="00E166AC"/>
    <w:pPr>
      <w:spacing w:line="240" w:lineRule="auto"/>
      <w:jc w:val="left"/>
    </w:pPr>
    <w:rPr>
      <w:rFonts w:ascii="Courier New" w:hAnsi="Courier New" w:cs="Courier New"/>
      <w:sz w:val="22"/>
      <w:szCs w:val="22"/>
      <w:lang w:val="es-ES" w:eastAsia="es-ES"/>
    </w:rPr>
  </w:style>
  <w:style w:type="character" w:customStyle="1" w:styleId="TextosinformatoCar1">
    <w:name w:val="Texto sin formato Car1"/>
    <w:basedOn w:val="Fuentedeprrafopredeter"/>
    <w:semiHidden/>
    <w:rsid w:val="00E166AC"/>
    <w:rPr>
      <w:rFonts w:ascii="Consolas" w:eastAsia="Times New Roman" w:hAnsi="Consolas" w:cs="Times New Roman"/>
      <w:sz w:val="21"/>
      <w:szCs w:val="21"/>
      <w:lang w:val="es-ES" w:eastAsia="es-ES"/>
    </w:rPr>
  </w:style>
  <w:style w:type="character" w:customStyle="1" w:styleId="A1">
    <w:name w:val="A1"/>
    <w:uiPriority w:val="99"/>
    <w:rsid w:val="00E166AC"/>
    <w:rPr>
      <w:color w:val="000000"/>
      <w:sz w:val="26"/>
      <w:szCs w:val="26"/>
    </w:rPr>
  </w:style>
  <w:style w:type="paragraph" w:customStyle="1" w:styleId="Mapadeldocumento2">
    <w:name w:val="Mapa del documento2"/>
    <w:basedOn w:val="Normal"/>
    <w:next w:val="Mapadeldocumento"/>
    <w:uiPriority w:val="99"/>
    <w:semiHidden/>
    <w:unhideWhenUsed/>
    <w:rsid w:val="00E166AC"/>
    <w:pPr>
      <w:spacing w:line="240" w:lineRule="auto"/>
      <w:jc w:val="left"/>
    </w:pPr>
    <w:rPr>
      <w:rFonts w:cs="Times New Roman"/>
      <w:sz w:val="24"/>
      <w:szCs w:val="24"/>
      <w:lang w:val="es-ES"/>
    </w:rPr>
  </w:style>
  <w:style w:type="character" w:customStyle="1" w:styleId="MapadeldocumentoCar1">
    <w:name w:val="Mapa del documento Car1"/>
    <w:basedOn w:val="Fuentedeprrafopredeter"/>
    <w:uiPriority w:val="99"/>
    <w:semiHidden/>
    <w:rsid w:val="00E166AC"/>
    <w:rPr>
      <w:rFonts w:ascii="Segoe UI" w:eastAsia="Times New Roman" w:hAnsi="Segoe UI" w:cs="Segoe UI"/>
      <w:sz w:val="16"/>
      <w:szCs w:val="16"/>
      <w:lang w:val="es-ES" w:eastAsia="es-ES"/>
    </w:rPr>
  </w:style>
  <w:style w:type="paragraph" w:customStyle="1" w:styleId="Textonotaalfinal1">
    <w:name w:val="Texto nota al final1"/>
    <w:basedOn w:val="Normal"/>
    <w:next w:val="Textonotaalfinal"/>
    <w:uiPriority w:val="99"/>
    <w:semiHidden/>
    <w:unhideWhenUsed/>
    <w:rsid w:val="00E166AC"/>
    <w:pPr>
      <w:spacing w:line="240" w:lineRule="auto"/>
      <w:jc w:val="left"/>
    </w:pPr>
    <w:rPr>
      <w:rFonts w:ascii="Cambria" w:eastAsia="Cambria" w:hAnsi="Cambria" w:cs="Times New Roman"/>
      <w:sz w:val="22"/>
      <w:szCs w:val="22"/>
      <w:lang w:val="x-none"/>
    </w:rPr>
  </w:style>
  <w:style w:type="character" w:customStyle="1" w:styleId="TextonotaalfinalCar1">
    <w:name w:val="Texto nota al final Car1"/>
    <w:basedOn w:val="Fuentedeprrafopredeter"/>
    <w:uiPriority w:val="99"/>
    <w:semiHidden/>
    <w:rsid w:val="00E166AC"/>
    <w:rPr>
      <w:rFonts w:ascii="Times New Roman" w:eastAsia="Times New Roman" w:hAnsi="Times New Roman" w:cs="Times New Roman"/>
      <w:sz w:val="20"/>
      <w:szCs w:val="20"/>
      <w:lang w:val="es-ES" w:eastAsia="es-ES"/>
    </w:rPr>
  </w:style>
  <w:style w:type="character" w:customStyle="1" w:styleId="red">
    <w:name w:val="red"/>
    <w:rsid w:val="00E166AC"/>
  </w:style>
  <w:style w:type="character" w:customStyle="1" w:styleId="lbl-encabezado-negro">
    <w:name w:val="lbl-encabezado-negro"/>
    <w:rsid w:val="00E166AC"/>
  </w:style>
  <w:style w:type="character" w:customStyle="1" w:styleId="irciis">
    <w:name w:val="irc_iis"/>
    <w:rsid w:val="00E166AC"/>
  </w:style>
  <w:style w:type="paragraph" w:styleId="z-Principiodelformulario">
    <w:name w:val="HTML Top of Form"/>
    <w:basedOn w:val="Normal"/>
    <w:next w:val="Normal"/>
    <w:link w:val="z-PrincipiodelformularioCar"/>
    <w:hidden/>
    <w:semiHidden/>
    <w:unhideWhenUsed/>
    <w:rsid w:val="00E166AC"/>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E166AC"/>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E166AC"/>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E166AC"/>
    <w:rPr>
      <w:rFonts w:ascii="Arial" w:eastAsia="Times New Roman" w:hAnsi="Arial" w:cs="Arial"/>
      <w:vanish/>
      <w:kern w:val="0"/>
      <w:sz w:val="16"/>
      <w:szCs w:val="16"/>
      <w:lang w:val="es-ES" w:eastAsia="es-ES"/>
      <w14:ligatures w14:val="none"/>
    </w:rPr>
  </w:style>
  <w:style w:type="character" w:customStyle="1" w:styleId="contenidotexto">
    <w:name w:val="contenido_texto"/>
    <w:rsid w:val="00E166AC"/>
  </w:style>
  <w:style w:type="character" w:customStyle="1" w:styleId="contenidotextotitulos">
    <w:name w:val="contenido_texto_titulos"/>
    <w:rsid w:val="00E166AC"/>
  </w:style>
  <w:style w:type="character" w:customStyle="1" w:styleId="texto8">
    <w:name w:val="texto8"/>
    <w:rsid w:val="00E166AC"/>
  </w:style>
  <w:style w:type="character" w:customStyle="1" w:styleId="Textoennegrita1">
    <w:name w:val="Texto en negrita1"/>
    <w:uiPriority w:val="99"/>
    <w:rsid w:val="00E166AC"/>
    <w:rPr>
      <w:rFonts w:ascii="Lucida Grande" w:eastAsia="?????? Pro W3" w:hAnsi="Lucida Grande" w:cs="Lucida Grande" w:hint="default"/>
      <w:b/>
      <w:bCs w:val="0"/>
      <w:color w:val="000000"/>
      <w:sz w:val="20"/>
    </w:rPr>
  </w:style>
  <w:style w:type="character" w:customStyle="1" w:styleId="lbl-encabezado-blanco">
    <w:name w:val="lbl-encabezado-blanco"/>
    <w:rsid w:val="00E166AC"/>
  </w:style>
  <w:style w:type="character" w:customStyle="1" w:styleId="PuestoCar1">
    <w:name w:val="Puesto Car1"/>
    <w:uiPriority w:val="10"/>
    <w:rsid w:val="00E166AC"/>
    <w:rPr>
      <w:rFonts w:ascii="Calibri Light" w:eastAsia="MS Gothic" w:hAnsi="Calibri Light" w:cs="Times New Roman" w:hint="default"/>
      <w:spacing w:val="-10"/>
      <w:kern w:val="28"/>
      <w:sz w:val="56"/>
      <w:szCs w:val="56"/>
    </w:rPr>
  </w:style>
  <w:style w:type="character" w:customStyle="1" w:styleId="st1">
    <w:name w:val="st1"/>
    <w:rsid w:val="00E166AC"/>
  </w:style>
  <w:style w:type="table" w:customStyle="1" w:styleId="Tablaconcuadrcula1">
    <w:name w:val="Tabla con cuadrícula1"/>
    <w:basedOn w:val="Tablanormal"/>
    <w:uiPriority w:val="39"/>
    <w:rsid w:val="00E166AC"/>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166AC"/>
    <w:pPr>
      <w:spacing w:line="288" w:lineRule="auto"/>
    </w:pPr>
    <w:rPr>
      <w:rFonts w:ascii="Arial" w:eastAsia="Arial" w:hAnsi="Arial" w:cs="Arial"/>
      <w:color w:val="000000"/>
      <w:kern w:val="0"/>
      <w:sz w:val="24"/>
      <w:szCs w:val="24"/>
      <w:lang w:eastAsia="es-MX"/>
      <w14:ligatures w14:val="none"/>
    </w:rPr>
    <w:tblPr>
      <w:tblCellMar>
        <w:top w:w="0" w:type="dxa"/>
        <w:left w:w="0" w:type="dxa"/>
        <w:bottom w:w="0" w:type="dxa"/>
        <w:right w:w="0" w:type="dxa"/>
      </w:tblCellMar>
    </w:tblPr>
  </w:style>
  <w:style w:type="table" w:customStyle="1" w:styleId="Tablanormal41">
    <w:name w:val="Tabla normal 41"/>
    <w:basedOn w:val="Tablanormal"/>
    <w:uiPriority w:val="44"/>
    <w:rsid w:val="00E166AC"/>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E166AC"/>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E166AC"/>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E166AC"/>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E166AC"/>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E166AC"/>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E166AC"/>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E166AC"/>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E166AC"/>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E166AC"/>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E166AC"/>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E166AC"/>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E166AC"/>
    <w:pPr>
      <w:numPr>
        <w:numId w:val="4"/>
      </w:numPr>
    </w:pPr>
  </w:style>
  <w:style w:type="paragraph" w:customStyle="1" w:styleId="msonormal0">
    <w:name w:val="msonormal"/>
    <w:basedOn w:val="Normal"/>
    <w:rsid w:val="00E166AC"/>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E166AC"/>
    <w:pPr>
      <w:spacing w:before="101" w:after="101" w:line="240" w:lineRule="auto"/>
      <w:jc w:val="center"/>
    </w:pPr>
    <w:rPr>
      <w:rFonts w:ascii="Times New Roman" w:eastAsia="Times New Roman" w:hAnsi="Times New Roman" w:cs="Arial"/>
      <w:b/>
      <w:lang w:val="es-ES" w:eastAsia="es-ES"/>
    </w:rPr>
  </w:style>
  <w:style w:type="paragraph" w:customStyle="1" w:styleId="Asuntodelcomentario2">
    <w:name w:val="Asunto del comentario2"/>
    <w:basedOn w:val="Textocomentario"/>
    <w:next w:val="Textocomentario"/>
    <w:rsid w:val="00E166AC"/>
    <w:pPr>
      <w:spacing w:after="200"/>
      <w:jc w:val="left"/>
    </w:pPr>
    <w:rPr>
      <w:rFonts w:ascii="Arial" w:eastAsia="Times New Roman" w:hAnsi="Arial" w:cs="Times New Roman"/>
      <w:b/>
      <w:lang w:val="x-none" w:eastAsia="x-none"/>
    </w:rPr>
  </w:style>
  <w:style w:type="paragraph" w:customStyle="1" w:styleId="cetneg">
    <w:name w:val="cetneg"/>
    <w:basedOn w:val="Texto"/>
    <w:rsid w:val="00E166AC"/>
    <w:pPr>
      <w:spacing w:line="216" w:lineRule="atLeast"/>
      <w:ind w:firstLine="0"/>
      <w:jc w:val="center"/>
    </w:pPr>
    <w:rPr>
      <w:b/>
      <w:lang w:val="es-MX" w:eastAsia="es-MX"/>
    </w:rPr>
  </w:style>
  <w:style w:type="paragraph" w:customStyle="1" w:styleId="Textonotapie1">
    <w:name w:val="Texto nota pie1"/>
    <w:basedOn w:val="Normal"/>
    <w:next w:val="Textonotapie"/>
    <w:rsid w:val="00E166AC"/>
    <w:pPr>
      <w:spacing w:line="240" w:lineRule="auto"/>
      <w:jc w:val="left"/>
    </w:pPr>
    <w:rPr>
      <w:rFonts w:ascii="Arial" w:eastAsia="Times New Roman" w:hAnsi="Arial" w:cs="Arial"/>
      <w:sz w:val="20"/>
      <w:szCs w:val="20"/>
      <w:lang w:val="es-ES_tradnl" w:eastAsia="es-MX"/>
    </w:rPr>
  </w:style>
  <w:style w:type="paragraph" w:styleId="Textonotapie">
    <w:name w:val="footnote text"/>
    <w:basedOn w:val="Normal"/>
    <w:link w:val="TextonotapieCar"/>
    <w:semiHidden/>
    <w:unhideWhenUsed/>
    <w:rsid w:val="00E166AC"/>
    <w:pPr>
      <w:spacing w:line="240" w:lineRule="auto"/>
    </w:pPr>
    <w:rPr>
      <w:rFonts w:ascii="Calibri" w:hAnsi="Calibri" w:cs="Calibri"/>
      <w:kern w:val="2"/>
      <w:lang w:val="x-none" w:eastAsia="x-none"/>
      <w14:ligatures w14:val="standardContextual"/>
    </w:rPr>
  </w:style>
  <w:style w:type="character" w:customStyle="1" w:styleId="TextonotapieCar2">
    <w:name w:val="Texto nota pie Car2"/>
    <w:basedOn w:val="Fuentedeprrafopredeter"/>
    <w:uiPriority w:val="99"/>
    <w:semiHidden/>
    <w:rsid w:val="00E166AC"/>
    <w:rPr>
      <w:rFonts w:asciiTheme="minorHAnsi" w:hAnsiTheme="minorHAnsi" w:cstheme="minorHAnsi"/>
      <w:kern w:val="0"/>
      <w:sz w:val="20"/>
      <w:szCs w:val="20"/>
      <w14:ligatures w14:val="none"/>
    </w:rPr>
  </w:style>
  <w:style w:type="paragraph" w:styleId="Textonotaalfinal">
    <w:name w:val="endnote text"/>
    <w:basedOn w:val="Normal"/>
    <w:link w:val="TextonotaalfinalCar"/>
    <w:uiPriority w:val="99"/>
    <w:semiHidden/>
    <w:unhideWhenUsed/>
    <w:rsid w:val="00E166AC"/>
    <w:pPr>
      <w:spacing w:line="240" w:lineRule="auto"/>
    </w:pPr>
    <w:rPr>
      <w:rFonts w:ascii="Cambria" w:eastAsia="Cambria" w:hAnsi="Cambria" w:cstheme="minorBidi"/>
      <w:kern w:val="2"/>
      <w:lang w:val="x-none"/>
      <w14:ligatures w14:val="standardContextual"/>
    </w:rPr>
  </w:style>
  <w:style w:type="character" w:customStyle="1" w:styleId="TextonotaalfinalCar2">
    <w:name w:val="Texto nota al final Car2"/>
    <w:basedOn w:val="Fuentedeprrafopredeter"/>
    <w:uiPriority w:val="99"/>
    <w:semiHidden/>
    <w:rsid w:val="00E166AC"/>
    <w:rPr>
      <w:rFonts w:asciiTheme="minorHAnsi" w:hAnsiTheme="minorHAnsi" w:cstheme="minorHAnsi"/>
      <w:kern w:val="0"/>
      <w:sz w:val="20"/>
      <w:szCs w:val="20"/>
      <w14:ligatures w14:val="none"/>
    </w:rPr>
  </w:style>
  <w:style w:type="paragraph" w:styleId="Ttulo">
    <w:name w:val="Title"/>
    <w:basedOn w:val="Normal"/>
    <w:next w:val="Normal"/>
    <w:link w:val="TtuloCar"/>
    <w:qFormat/>
    <w:rsid w:val="00E166AC"/>
    <w:pPr>
      <w:spacing w:line="240" w:lineRule="auto"/>
      <w:contextualSpacing/>
    </w:pPr>
    <w:rPr>
      <w:rFonts w:ascii="Arial" w:hAnsi="Arial" w:cs="Arial"/>
      <w:b/>
      <w:color w:val="000000"/>
      <w:kern w:val="2"/>
      <w:sz w:val="72"/>
      <w:lang w:val="es-ES" w:eastAsia="x-none"/>
      <w14:ligatures w14:val="standardContextual"/>
    </w:rPr>
  </w:style>
  <w:style w:type="character" w:customStyle="1" w:styleId="TtuloCar2">
    <w:name w:val="Título Car2"/>
    <w:basedOn w:val="Fuentedeprrafopredeter"/>
    <w:uiPriority w:val="10"/>
    <w:rsid w:val="00E166AC"/>
    <w:rPr>
      <w:rFonts w:asciiTheme="majorHAnsi" w:eastAsiaTheme="majorEastAsia" w:hAnsiTheme="majorHAnsi" w:cstheme="majorBidi"/>
      <w:spacing w:val="-10"/>
      <w:kern w:val="28"/>
      <w:sz w:val="56"/>
      <w:szCs w:val="56"/>
      <w14:ligatures w14:val="none"/>
    </w:rPr>
  </w:style>
  <w:style w:type="paragraph" w:styleId="Textoindependiente">
    <w:name w:val="Body Text"/>
    <w:basedOn w:val="Normal"/>
    <w:link w:val="TextoindependienteCar"/>
    <w:semiHidden/>
    <w:unhideWhenUsed/>
    <w:rsid w:val="00E166AC"/>
    <w:pPr>
      <w:spacing w:after="120"/>
    </w:pPr>
    <w:rPr>
      <w:rFonts w:ascii="Arial" w:hAnsi="Arial" w:cs="Arial"/>
      <w:bCs/>
      <w:kern w:val="2"/>
      <w:lang w:val="x-none" w:eastAsia="es-ES"/>
      <w14:ligatures w14:val="standardContextual"/>
    </w:rPr>
  </w:style>
  <w:style w:type="character" w:customStyle="1" w:styleId="TextoindependienteCar2">
    <w:name w:val="Texto independiente Car2"/>
    <w:basedOn w:val="Fuentedeprrafopredeter"/>
    <w:uiPriority w:val="99"/>
    <w:semiHidden/>
    <w:rsid w:val="00E166AC"/>
    <w:rPr>
      <w:rFonts w:asciiTheme="minorHAnsi" w:hAnsiTheme="minorHAnsi" w:cstheme="minorHAnsi"/>
      <w:kern w:val="0"/>
      <w14:ligatures w14:val="none"/>
    </w:rPr>
  </w:style>
  <w:style w:type="paragraph" w:styleId="Subttulo">
    <w:name w:val="Subtitle"/>
    <w:basedOn w:val="Normal"/>
    <w:next w:val="Normal"/>
    <w:link w:val="SubttuloCar"/>
    <w:qFormat/>
    <w:rsid w:val="00E166AC"/>
    <w:pPr>
      <w:numPr>
        <w:ilvl w:val="1"/>
      </w:numPr>
      <w:spacing w:after="160"/>
    </w:pPr>
    <w:rPr>
      <w:rFonts w:ascii="Georgia" w:hAnsi="Georgia" w:cstheme="minorBidi"/>
      <w:i/>
      <w:color w:val="808080"/>
      <w:kern w:val="2"/>
      <w:sz w:val="48"/>
      <w:lang w:val="es-ES" w:eastAsia="x-none"/>
      <w14:ligatures w14:val="standardContextual"/>
    </w:rPr>
  </w:style>
  <w:style w:type="character" w:customStyle="1" w:styleId="SubttuloCar2">
    <w:name w:val="Subtítulo Car2"/>
    <w:basedOn w:val="Fuentedeprrafopredeter"/>
    <w:uiPriority w:val="11"/>
    <w:rsid w:val="00E166AC"/>
    <w:rPr>
      <w:rFonts w:asciiTheme="minorHAnsi" w:eastAsiaTheme="minorEastAsia" w:hAnsiTheme="minorHAnsi"/>
      <w:color w:val="5A5A5A" w:themeColor="text1" w:themeTint="A5"/>
      <w:spacing w:val="15"/>
      <w:kern w:val="0"/>
      <w:sz w:val="22"/>
      <w:szCs w:val="22"/>
      <w14:ligatures w14:val="none"/>
    </w:rPr>
  </w:style>
  <w:style w:type="paragraph" w:styleId="Textoindependiente2">
    <w:name w:val="Body Text 2"/>
    <w:basedOn w:val="Normal"/>
    <w:link w:val="Textoindependiente2Car"/>
    <w:semiHidden/>
    <w:unhideWhenUsed/>
    <w:rsid w:val="00E166AC"/>
    <w:pPr>
      <w:spacing w:after="120" w:line="480" w:lineRule="auto"/>
    </w:pPr>
    <w:rPr>
      <w:rFonts w:ascii="Arial" w:hAnsi="Arial" w:cs="Arial"/>
      <w:b/>
      <w:kern w:val="2"/>
      <w:lang w:val="x-none" w:eastAsia="es-ES"/>
      <w14:ligatures w14:val="standardContextual"/>
    </w:rPr>
  </w:style>
  <w:style w:type="character" w:customStyle="1" w:styleId="Textoindependiente2Car2">
    <w:name w:val="Texto independiente 2 Car2"/>
    <w:basedOn w:val="Fuentedeprrafopredeter"/>
    <w:uiPriority w:val="99"/>
    <w:semiHidden/>
    <w:rsid w:val="00E166AC"/>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E166AC"/>
    <w:pPr>
      <w:spacing w:after="120"/>
    </w:pPr>
    <w:rPr>
      <w:rFonts w:ascii="Arial" w:hAnsi="Arial" w:cs="Arial"/>
      <w:b/>
      <w:bCs/>
      <w:i/>
      <w:iCs/>
      <w:kern w:val="2"/>
      <w:lang w:val="x-none" w:eastAsia="es-ES"/>
      <w14:ligatures w14:val="standardContextual"/>
    </w:rPr>
  </w:style>
  <w:style w:type="character" w:customStyle="1" w:styleId="Textoindependiente3Car2">
    <w:name w:val="Texto independiente 3 Car2"/>
    <w:basedOn w:val="Fuentedeprrafopredeter"/>
    <w:uiPriority w:val="99"/>
    <w:semiHidden/>
    <w:rsid w:val="00E166AC"/>
    <w:rPr>
      <w:rFonts w:asciiTheme="minorHAnsi" w:hAnsiTheme="minorHAnsi" w:cstheme="minorHAnsi"/>
      <w:kern w:val="0"/>
      <w:sz w:val="16"/>
      <w:szCs w:val="16"/>
      <w14:ligatures w14:val="none"/>
    </w:rPr>
  </w:style>
  <w:style w:type="paragraph" w:styleId="Sangra3detindependiente">
    <w:name w:val="Body Text Indent 3"/>
    <w:basedOn w:val="Normal"/>
    <w:link w:val="Sangra3detindependienteCar"/>
    <w:semiHidden/>
    <w:unhideWhenUsed/>
    <w:rsid w:val="00E166AC"/>
    <w:pPr>
      <w:spacing w:after="120"/>
      <w:ind w:left="283"/>
    </w:pPr>
    <w:rPr>
      <w:rFonts w:ascii="Arial" w:hAnsi="Arial" w:cs="Arial"/>
      <w:kern w:val="2"/>
      <w:sz w:val="24"/>
      <w:szCs w:val="24"/>
      <w:lang w:val="x-none" w:eastAsia="es-ES"/>
      <w14:ligatures w14:val="standardContextual"/>
    </w:rPr>
  </w:style>
  <w:style w:type="character" w:customStyle="1" w:styleId="Sangra3detindependienteCar2">
    <w:name w:val="Sangría 3 de t. independiente Car2"/>
    <w:basedOn w:val="Fuentedeprrafopredeter"/>
    <w:uiPriority w:val="99"/>
    <w:semiHidden/>
    <w:rsid w:val="00E166AC"/>
    <w:rPr>
      <w:rFonts w:asciiTheme="minorHAnsi" w:hAnsiTheme="minorHAnsi" w:cstheme="minorHAnsi"/>
      <w:kern w:val="0"/>
      <w:sz w:val="16"/>
      <w:szCs w:val="16"/>
      <w14:ligatures w14:val="none"/>
    </w:rPr>
  </w:style>
  <w:style w:type="paragraph" w:styleId="Mapadeldocumento">
    <w:name w:val="Document Map"/>
    <w:basedOn w:val="Normal"/>
    <w:link w:val="MapadeldocumentoCar"/>
    <w:uiPriority w:val="99"/>
    <w:semiHidden/>
    <w:unhideWhenUsed/>
    <w:rsid w:val="00E166AC"/>
    <w:pPr>
      <w:spacing w:line="240" w:lineRule="auto"/>
    </w:pPr>
    <w:rPr>
      <w:rFonts w:ascii="Poppins" w:hAnsi="Poppins" w:cstheme="minorBidi"/>
      <w:kern w:val="2"/>
      <w:sz w:val="24"/>
      <w:szCs w:val="24"/>
      <w:lang w:val="es-ES"/>
      <w14:ligatures w14:val="standardContextual"/>
    </w:rPr>
  </w:style>
  <w:style w:type="character" w:customStyle="1" w:styleId="MapadeldocumentoCar2">
    <w:name w:val="Mapa del documento Car2"/>
    <w:basedOn w:val="Fuentedeprrafopredeter"/>
    <w:uiPriority w:val="99"/>
    <w:semiHidden/>
    <w:rsid w:val="00E166AC"/>
    <w:rPr>
      <w:rFonts w:ascii="Segoe UI" w:hAnsi="Segoe UI" w:cs="Segoe UI"/>
      <w:kern w:val="0"/>
      <w:sz w:val="16"/>
      <w:szCs w:val="16"/>
      <w14:ligatures w14:val="none"/>
    </w:rPr>
  </w:style>
  <w:style w:type="paragraph" w:styleId="Textosinformato">
    <w:name w:val="Plain Text"/>
    <w:basedOn w:val="Normal"/>
    <w:link w:val="TextosinformatoCar"/>
    <w:semiHidden/>
    <w:unhideWhenUsed/>
    <w:rsid w:val="00E166AC"/>
    <w:pPr>
      <w:spacing w:line="240" w:lineRule="auto"/>
    </w:pPr>
    <w:rPr>
      <w:rFonts w:ascii="Courier New" w:hAnsi="Courier New" w:cs="Courier New"/>
      <w:kern w:val="2"/>
      <w:lang w:val="es-ES" w:eastAsia="es-ES"/>
      <w14:ligatures w14:val="standardContextual"/>
    </w:rPr>
  </w:style>
  <w:style w:type="character" w:customStyle="1" w:styleId="TextosinformatoCar2">
    <w:name w:val="Texto sin formato Car2"/>
    <w:basedOn w:val="Fuentedeprrafopredeter"/>
    <w:uiPriority w:val="99"/>
    <w:semiHidden/>
    <w:rsid w:val="00E166AC"/>
    <w:rPr>
      <w:rFonts w:ascii="Consolas" w:hAnsi="Consolas" w:cs="Consolas"/>
      <w:kern w:val="0"/>
      <w:sz w:val="21"/>
      <w:szCs w:val="21"/>
      <w14:ligatures w14:val="none"/>
    </w:rPr>
  </w:style>
  <w:style w:type="paragraph" w:styleId="Textodeglobo">
    <w:name w:val="Balloon Text"/>
    <w:basedOn w:val="Normal"/>
    <w:link w:val="TextodegloboCar"/>
    <w:uiPriority w:val="99"/>
    <w:semiHidden/>
    <w:unhideWhenUsed/>
    <w:rsid w:val="00E166AC"/>
    <w:pPr>
      <w:spacing w:line="240" w:lineRule="auto"/>
    </w:pPr>
    <w:rPr>
      <w:rFonts w:ascii="Tahoma" w:hAnsi="Tahoma" w:cs="Tahoma"/>
      <w:kern w:val="2"/>
      <w:sz w:val="16"/>
      <w:szCs w:val="16"/>
      <w:lang w:val="es-ES" w:eastAsia="es-ES"/>
      <w14:ligatures w14:val="standardContextual"/>
    </w:rPr>
  </w:style>
  <w:style w:type="character" w:customStyle="1" w:styleId="TextodegloboCar2">
    <w:name w:val="Texto de globo Car2"/>
    <w:basedOn w:val="Fuentedeprrafopredeter"/>
    <w:uiPriority w:val="99"/>
    <w:semiHidden/>
    <w:rsid w:val="00E166AC"/>
    <w:rPr>
      <w:rFonts w:ascii="Segoe UI" w:hAnsi="Segoe UI" w:cs="Segoe UI"/>
      <w:kern w:val="0"/>
      <w14:ligatures w14:val="none"/>
    </w:rPr>
  </w:style>
  <w:style w:type="paragraph" w:styleId="Citadestacada">
    <w:name w:val="Intense Quote"/>
    <w:basedOn w:val="Normal"/>
    <w:next w:val="Normal"/>
    <w:link w:val="CitadestacadaCar"/>
    <w:uiPriority w:val="30"/>
    <w:qFormat/>
    <w:rsid w:val="00E166AC"/>
    <w:pPr>
      <w:pBdr>
        <w:top w:val="single" w:sz="4" w:space="10" w:color="63666A" w:themeColor="accent1"/>
        <w:bottom w:val="single" w:sz="4" w:space="10" w:color="63666A" w:themeColor="accent1"/>
      </w:pBdr>
      <w:spacing w:before="360" w:after="360"/>
      <w:ind w:left="864" w:right="864"/>
      <w:jc w:val="center"/>
    </w:pPr>
    <w:rPr>
      <w:rFonts w:ascii="Poppins" w:hAnsi="Poppins" w:cstheme="minorBidi"/>
      <w:b/>
      <w:i/>
      <w:color w:val="C0C0C0"/>
      <w:kern w:val="2"/>
      <w:lang w:val="x-none" w:eastAsia="x-none"/>
      <w14:ligatures w14:val="standardContextual"/>
    </w:rPr>
  </w:style>
  <w:style w:type="character" w:customStyle="1" w:styleId="CitadestacadaCar2">
    <w:name w:val="Cita destacada Car2"/>
    <w:basedOn w:val="Fuentedeprrafopredeter"/>
    <w:uiPriority w:val="30"/>
    <w:rsid w:val="00E166AC"/>
    <w:rPr>
      <w:rFonts w:asciiTheme="minorHAnsi" w:hAnsiTheme="minorHAnsi" w:cstheme="minorHAnsi"/>
      <w:i/>
      <w:iCs/>
      <w:color w:val="63666A" w:themeColor="accent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72</Pages>
  <Words>26622</Words>
  <Characters>146421</Characters>
  <Application>Microsoft Office Word</Application>
  <DocSecurity>0</DocSecurity>
  <Lines>1220</Lines>
  <Paragraphs>345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dcterms:created xsi:type="dcterms:W3CDTF">2026-06-09T17:43:00Z</dcterms:created>
  <dcterms:modified xsi:type="dcterms:W3CDTF">2026-07-07T23:10:00Z</dcterms:modified>
</cp:coreProperties>
</file>