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7311485"/>
    <w:p w14:paraId="1A1CF15A" w14:textId="59F44982" w:rsidR="005848F9" w:rsidRPr="005848F9" w:rsidRDefault="005848F9" w:rsidP="00285D1F">
      <w:pPr>
        <w:pStyle w:val="NormalExtraBold"/>
        <w:rPr>
          <w:color w:val="FFFFFF" w:themeColor="background1"/>
          <w:shd w:val="clear" w:color="auto" w:fill="003300"/>
        </w:rPr>
      </w:pPr>
      <w:r w:rsidRPr="005848F9">
        <w:rPr>
          <w:noProof/>
        </w:rPr>
        <mc:AlternateContent>
          <mc:Choice Requires="wps">
            <w:drawing>
              <wp:anchor distT="0" distB="0" distL="114300" distR="114300" simplePos="0" relativeHeight="251659264" behindDoc="0" locked="0" layoutInCell="1" allowOverlap="1" wp14:anchorId="7D0CC7BB" wp14:editId="480A7417">
                <wp:simplePos x="0" y="0"/>
                <wp:positionH relativeFrom="margin">
                  <wp:posOffset>35560</wp:posOffset>
                </wp:positionH>
                <wp:positionV relativeFrom="paragraph">
                  <wp:posOffset>-92710</wp:posOffset>
                </wp:positionV>
                <wp:extent cx="5544000" cy="1368000"/>
                <wp:effectExtent l="38100" t="38100" r="38100" b="41910"/>
                <wp:wrapNone/>
                <wp:docPr id="11" name="Rectángulo rojo"/>
                <wp:cNvGraphicFramePr/>
                <a:graphic xmlns:a="http://schemas.openxmlformats.org/drawingml/2006/main">
                  <a:graphicData uri="http://schemas.microsoft.com/office/word/2010/wordprocessingShape">
                    <wps:wsp>
                      <wps:cNvSpPr/>
                      <wps:spPr>
                        <a:xfrm>
                          <a:off x="0" y="0"/>
                          <a:ext cx="5544000" cy="1368000"/>
                        </a:xfrm>
                        <a:prstGeom prst="round2DiagRect">
                          <a:avLst/>
                        </a:prstGeom>
                        <a:noFill/>
                        <a:ln w="69850">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6B8A9E83" id="Rectángulo rojo" o:spid="_x0000_s1026" style="position:absolute;margin-left:2.8pt;margin-top:-7.3pt;width:436.55pt;height:107.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544000,136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" path="m228005,l5544000,r,l5544000,1139995v,125924,-102081,228005,-228005,228005l,1368000r,l,228005c,102081,102081,,228005,xe" filled="f" strokecolor="#a50034 [3215]" strokeweight="5.5pt">
                <v:stroke joinstyle="miter"/>
                <v:path arrowok="t" o:connecttype="custom" o:connectlocs="228005,0;5544000,0;5544000,0;5544000,1139995;5315995,1368000;0,1368000;0,1368000;0,228005;228005,0" o:connectangles="0,0,0,0,0,0,0,0,0"/>
                <w10:wrap anchorx="margin"/>
              </v:shape>
            </w:pict>
          </mc:Fallback>
        </mc:AlternateContent>
      </w:r>
      <w:r w:rsidR="0036430C" w:rsidRPr="0036430C">
        <w:rPr>
          <w:noProof/>
        </w:rPr>
        <w:t xml:space="preserve">LEY </w:t>
      </w:r>
      <w:r w:rsidR="00DA595A">
        <w:rPr>
          <w:noProof/>
        </w:rPr>
        <w:t xml:space="preserve">GENERAL DE INGRESOS MUNICIPALES DEL ESTADO DE OAXACA PARA EL EJERCICIO </w:t>
      </w:r>
      <w:r w:rsidR="00DA595A">
        <w:rPr>
          <w:noProof/>
        </w:rPr>
        <w:br/>
        <w:t>FISCAL 2026</w:t>
      </w:r>
    </w:p>
    <w:p w14:paraId="6363B920" w14:textId="77777777" w:rsidR="005848F9" w:rsidRPr="005848F9" w:rsidRDefault="005848F9" w:rsidP="005848F9"/>
    <w:p w14:paraId="10FEDBA0" w14:textId="2F177765" w:rsidR="00DA595A" w:rsidRPr="005848F9" w:rsidRDefault="00DA595A" w:rsidP="00DA595A">
      <w:pPr>
        <w:jc w:val="center"/>
      </w:pPr>
      <w:r>
        <w:t>Decreto publicado</w:t>
      </w:r>
      <w:r w:rsidR="005848F9" w:rsidRPr="005848F9">
        <w:t xml:space="preserve"> en el Periódico Oficial del Gobierno del Estado el </w:t>
      </w:r>
      <w:r>
        <w:t>10 de diciembre de 2025</w:t>
      </w:r>
    </w:p>
    <w:p w14:paraId="7C156282" w14:textId="77777777" w:rsidR="005848F9" w:rsidRPr="005848F9" w:rsidRDefault="005848F9" w:rsidP="00285D1F">
      <w:pPr>
        <w:pStyle w:val="NormalExtraBold"/>
      </w:pPr>
      <w:r w:rsidRPr="005848F9">
        <w:t>TEXTO VIGENTE</w:t>
      </w:r>
    </w:p>
    <w:p w14:paraId="5B7105B1" w14:textId="014BCC66" w:rsidR="005848F9" w:rsidRPr="005848F9" w:rsidRDefault="00DA595A" w:rsidP="00285D1F">
      <w:pPr>
        <w:pStyle w:val="NormalExtraBold"/>
      </w:pPr>
      <w:r>
        <w:t>SIN REFORMA</w:t>
      </w:r>
    </w:p>
    <w:bookmarkEnd w:id="0"/>
    <w:p w14:paraId="1D5ED96B" w14:textId="77777777" w:rsidR="00DA595A" w:rsidRDefault="00DA595A" w:rsidP="00DA595A">
      <w:pPr>
        <w:rPr>
          <w:rFonts w:ascii="Arial Narrow" w:hAnsi="Arial Narrow"/>
          <w:b/>
          <w:bCs/>
          <w:sz w:val="24"/>
          <w:szCs w:val="24"/>
        </w:rPr>
      </w:pPr>
    </w:p>
    <w:p w14:paraId="36986410" w14:textId="4C3103E2" w:rsidR="00DA595A" w:rsidRPr="00DA595A" w:rsidRDefault="00DA595A" w:rsidP="001F628E">
      <w:pPr>
        <w:pStyle w:val="NormalExtraBold"/>
        <w:jc w:val="both"/>
      </w:pPr>
      <w:r w:rsidRPr="00DA595A">
        <w:t>LA SEXAGÉSIMA SEXTA LEGISLATURA CONSTITUCIONAL DEL ESTADO LIBRE Y</w:t>
      </w:r>
      <w:r w:rsidR="001F628E">
        <w:t xml:space="preserve"> </w:t>
      </w:r>
      <w:r w:rsidRPr="00DA595A">
        <w:t>SOBERANO DE OAXACA.</w:t>
      </w:r>
    </w:p>
    <w:p w14:paraId="0F43906F" w14:textId="77777777" w:rsidR="00DA595A" w:rsidRPr="00DA595A" w:rsidRDefault="00DA595A" w:rsidP="001F628E">
      <w:pPr>
        <w:pStyle w:val="NormalExtraBold"/>
      </w:pPr>
    </w:p>
    <w:p w14:paraId="2E08A4E7" w14:textId="77777777" w:rsidR="00DA595A" w:rsidRPr="00DA595A" w:rsidRDefault="00DA595A" w:rsidP="001F628E">
      <w:pPr>
        <w:pStyle w:val="NormalExtraBold"/>
      </w:pPr>
      <w:r w:rsidRPr="00DA595A">
        <w:t>DECRETA:</w:t>
      </w:r>
    </w:p>
    <w:p w14:paraId="1CAAFCB3" w14:textId="77777777" w:rsidR="00DA595A" w:rsidRPr="00DA595A" w:rsidRDefault="00DA595A" w:rsidP="00DA595A">
      <w:pPr>
        <w:rPr>
          <w:b/>
          <w:bCs/>
        </w:rPr>
      </w:pPr>
    </w:p>
    <w:p w14:paraId="66AD1D24" w14:textId="77777777" w:rsidR="00DA595A" w:rsidRPr="00DA595A" w:rsidRDefault="00DA595A" w:rsidP="00DA595A">
      <w:r w:rsidRPr="006D0DA7">
        <w:rPr>
          <w:rFonts w:asciiTheme="majorHAnsi" w:hAnsiTheme="majorHAnsi" w:cstheme="majorHAnsi"/>
          <w:lang w:val="es-ES_tradnl"/>
        </w:rPr>
        <w:t>ARTÍCULO ÚNICO.</w:t>
      </w:r>
      <w:r w:rsidRPr="00DA595A">
        <w:rPr>
          <w:b/>
          <w:bCs/>
        </w:rPr>
        <w:t xml:space="preserve"> </w:t>
      </w:r>
      <w:r w:rsidRPr="00DA595A">
        <w:t>La Sexagésima Sexta Legislatura Constitucional del Congreso del Estado Libre y Soberano de Oaxaca, aprueba la Ley General de Ingresos Municipales del Estado de Oaxaca para el Ejercicio Fiscal 2026.</w:t>
      </w:r>
    </w:p>
    <w:p w14:paraId="1A43DE2C" w14:textId="77777777" w:rsidR="00DA595A" w:rsidRPr="00DA595A" w:rsidRDefault="00DA595A" w:rsidP="00DA595A">
      <w:pPr>
        <w:jc w:val="center"/>
      </w:pPr>
    </w:p>
    <w:p w14:paraId="38AF0DA2" w14:textId="77777777" w:rsidR="00DA595A" w:rsidRPr="00DA595A" w:rsidRDefault="00DA595A" w:rsidP="001F628E">
      <w:pPr>
        <w:pStyle w:val="NormalExtraBold"/>
        <w:rPr>
          <w:lang w:val="es-ES_tradnl"/>
        </w:rPr>
      </w:pPr>
      <w:r w:rsidRPr="00DA595A">
        <w:rPr>
          <w:lang w:val="es-ES_tradnl"/>
        </w:rPr>
        <w:t xml:space="preserve">LEY GENERAL DE INGRESOS MUNICIPALES DEL ESTADO DE OAXACA PARA EL </w:t>
      </w:r>
    </w:p>
    <w:p w14:paraId="2EAADCEA" w14:textId="77777777" w:rsidR="00DA595A" w:rsidRPr="00DA595A" w:rsidRDefault="00DA595A" w:rsidP="001F628E">
      <w:pPr>
        <w:pStyle w:val="NormalExtraBold"/>
        <w:rPr>
          <w:lang w:val="es-ES_tradnl"/>
        </w:rPr>
      </w:pPr>
      <w:r w:rsidRPr="00DA595A">
        <w:rPr>
          <w:lang w:val="es-ES_tradnl"/>
        </w:rPr>
        <w:t>EJERCICIO FISCAL 2026</w:t>
      </w:r>
    </w:p>
    <w:p w14:paraId="6BE9C769" w14:textId="77777777" w:rsidR="00DA595A" w:rsidRPr="00DA595A" w:rsidRDefault="00DA595A" w:rsidP="001F628E">
      <w:pPr>
        <w:pStyle w:val="NormalExtraBold"/>
        <w:rPr>
          <w:color w:val="000000"/>
          <w:lang w:val="es-ES_tradnl"/>
        </w:rPr>
      </w:pPr>
    </w:p>
    <w:p w14:paraId="0293EF26" w14:textId="77777777" w:rsidR="00DA595A" w:rsidRPr="00DA595A" w:rsidRDefault="00DA595A" w:rsidP="001F628E">
      <w:pPr>
        <w:pStyle w:val="NormalExtraBold"/>
        <w:rPr>
          <w:lang w:val="es-ES_tradnl"/>
        </w:rPr>
      </w:pPr>
      <w:r w:rsidRPr="00DA595A">
        <w:rPr>
          <w:lang w:val="es-ES_tradnl"/>
        </w:rPr>
        <w:t>CAPÍTULO PRIMERO</w:t>
      </w:r>
    </w:p>
    <w:p w14:paraId="004A3CC8" w14:textId="77777777" w:rsidR="00DA595A" w:rsidRPr="00DA595A" w:rsidRDefault="00DA595A" w:rsidP="001F628E">
      <w:pPr>
        <w:pStyle w:val="NormalExtraBold"/>
        <w:rPr>
          <w:lang w:val="es-ES_tradnl"/>
        </w:rPr>
      </w:pPr>
      <w:r w:rsidRPr="00DA595A">
        <w:rPr>
          <w:lang w:val="es-ES_tradnl"/>
        </w:rPr>
        <w:t>DE LOS INGRESOS MUNICIPALES</w:t>
      </w:r>
    </w:p>
    <w:p w14:paraId="3B0A6C12" w14:textId="77777777" w:rsidR="00DA595A" w:rsidRPr="00DA595A" w:rsidRDefault="00DA595A" w:rsidP="00DA595A">
      <w:pPr>
        <w:ind w:right="-29"/>
        <w:jc w:val="center"/>
        <w:rPr>
          <w:bCs/>
          <w:lang w:val="es-ES_tradnl"/>
        </w:rPr>
      </w:pPr>
    </w:p>
    <w:p w14:paraId="19E0CDD8" w14:textId="77777777" w:rsidR="00DA595A" w:rsidRPr="00DA595A" w:rsidRDefault="00DA595A" w:rsidP="00DA595A">
      <w:pPr>
        <w:ind w:right="-29"/>
        <w:rPr>
          <w:bCs/>
        </w:rPr>
      </w:pPr>
      <w:r w:rsidRPr="00DA595A">
        <w:rPr>
          <w:b/>
          <w:bCs/>
        </w:rPr>
        <w:t>Artículo 1</w:t>
      </w:r>
      <w:r w:rsidRPr="00DA595A">
        <w:rPr>
          <w:bCs/>
        </w:rPr>
        <w:t>. En el Ejercicio Fiscal de 2026, los Municipios de la Entidad percibirán los ingresos provenientes de los conceptos, que a continuación se enlistan:</w:t>
      </w:r>
    </w:p>
    <w:p w14:paraId="6045A2D8" w14:textId="77777777" w:rsidR="00DA595A" w:rsidRPr="00DA595A" w:rsidRDefault="00DA595A" w:rsidP="00DA595A">
      <w:pPr>
        <w:ind w:right="-29"/>
        <w:rPr>
          <w:bCs/>
        </w:rPr>
      </w:pPr>
    </w:p>
    <w:tbl>
      <w:tblPr>
        <w:tblStyle w:val="Tablaconcuadrcula"/>
        <w:tblW w:w="85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
        <w:gridCol w:w="283"/>
        <w:gridCol w:w="7938"/>
      </w:tblGrid>
      <w:tr w:rsidR="00DA595A" w:rsidRPr="00DA595A" w14:paraId="124F4202" w14:textId="77777777" w:rsidTr="00557B04">
        <w:trPr>
          <w:trHeight w:val="397"/>
        </w:trPr>
        <w:tc>
          <w:tcPr>
            <w:tcW w:w="8500" w:type="dxa"/>
            <w:gridSpan w:val="3"/>
            <w:vAlign w:val="center"/>
          </w:tcPr>
          <w:p w14:paraId="6A852E54" w14:textId="77777777" w:rsidR="00DA595A" w:rsidRPr="00DA595A" w:rsidRDefault="00DA595A" w:rsidP="00557B04">
            <w:pPr>
              <w:rPr>
                <w:b/>
                <w:bCs/>
                <w:color w:val="000000" w:themeColor="text1"/>
                <w:sz w:val="18"/>
                <w:szCs w:val="18"/>
              </w:rPr>
            </w:pPr>
            <w:r w:rsidRPr="00DA595A">
              <w:rPr>
                <w:b/>
                <w:bCs/>
                <w:color w:val="000000" w:themeColor="text1"/>
                <w:sz w:val="18"/>
                <w:szCs w:val="18"/>
              </w:rPr>
              <w:t>IMPUESTOS</w:t>
            </w:r>
          </w:p>
        </w:tc>
      </w:tr>
      <w:tr w:rsidR="00DA595A" w:rsidRPr="00DA595A" w14:paraId="29B0AE33" w14:textId="77777777" w:rsidTr="00557B04">
        <w:trPr>
          <w:trHeight w:val="397"/>
        </w:trPr>
        <w:tc>
          <w:tcPr>
            <w:tcW w:w="279" w:type="dxa"/>
            <w:vAlign w:val="center"/>
          </w:tcPr>
          <w:p w14:paraId="05A3F303" w14:textId="77777777" w:rsidR="00DA595A" w:rsidRPr="00DA595A" w:rsidRDefault="00DA595A" w:rsidP="00557B04">
            <w:pPr>
              <w:rPr>
                <w:b/>
                <w:bCs/>
                <w:color w:val="000000" w:themeColor="text1"/>
                <w:sz w:val="18"/>
                <w:szCs w:val="18"/>
              </w:rPr>
            </w:pPr>
          </w:p>
        </w:tc>
        <w:tc>
          <w:tcPr>
            <w:tcW w:w="8221" w:type="dxa"/>
            <w:gridSpan w:val="2"/>
            <w:vAlign w:val="center"/>
          </w:tcPr>
          <w:p w14:paraId="7DAE7AF9" w14:textId="77777777" w:rsidR="00DA595A" w:rsidRPr="00DA595A" w:rsidRDefault="00DA595A" w:rsidP="00557B04">
            <w:pPr>
              <w:rPr>
                <w:b/>
                <w:bCs/>
                <w:color w:val="000000" w:themeColor="text1"/>
                <w:sz w:val="18"/>
                <w:szCs w:val="18"/>
              </w:rPr>
            </w:pPr>
            <w:r w:rsidRPr="00DA595A">
              <w:rPr>
                <w:b/>
                <w:bCs/>
                <w:color w:val="000000" w:themeColor="text1"/>
                <w:sz w:val="18"/>
                <w:szCs w:val="18"/>
              </w:rPr>
              <w:t>Impuestos sobre los Ingresos</w:t>
            </w:r>
          </w:p>
        </w:tc>
      </w:tr>
      <w:tr w:rsidR="00DA595A" w:rsidRPr="00DA595A" w14:paraId="3CA8F8C6" w14:textId="77777777" w:rsidTr="00557B04">
        <w:trPr>
          <w:trHeight w:val="397"/>
        </w:trPr>
        <w:tc>
          <w:tcPr>
            <w:tcW w:w="279" w:type="dxa"/>
            <w:vAlign w:val="center"/>
          </w:tcPr>
          <w:p w14:paraId="7A17AB39" w14:textId="77777777" w:rsidR="00DA595A" w:rsidRPr="00DA595A" w:rsidRDefault="00DA595A" w:rsidP="00557B04">
            <w:pPr>
              <w:rPr>
                <w:color w:val="000000" w:themeColor="text1"/>
                <w:sz w:val="18"/>
                <w:szCs w:val="18"/>
              </w:rPr>
            </w:pPr>
          </w:p>
        </w:tc>
        <w:tc>
          <w:tcPr>
            <w:tcW w:w="283" w:type="dxa"/>
            <w:vAlign w:val="center"/>
          </w:tcPr>
          <w:p w14:paraId="79109B98" w14:textId="77777777" w:rsidR="00DA595A" w:rsidRPr="00DA595A" w:rsidRDefault="00DA595A" w:rsidP="00557B04">
            <w:pPr>
              <w:rPr>
                <w:color w:val="000000" w:themeColor="text1"/>
                <w:sz w:val="18"/>
                <w:szCs w:val="18"/>
              </w:rPr>
            </w:pPr>
          </w:p>
        </w:tc>
        <w:tc>
          <w:tcPr>
            <w:tcW w:w="7938" w:type="dxa"/>
            <w:shd w:val="clear" w:color="auto" w:fill="auto"/>
            <w:vAlign w:val="center"/>
          </w:tcPr>
          <w:p w14:paraId="0D2E1A05" w14:textId="77777777" w:rsidR="00DA595A" w:rsidRPr="00DA595A" w:rsidRDefault="00DA595A" w:rsidP="00557B04">
            <w:pPr>
              <w:rPr>
                <w:color w:val="000000" w:themeColor="text1"/>
                <w:sz w:val="18"/>
                <w:szCs w:val="18"/>
              </w:rPr>
            </w:pPr>
            <w:r w:rsidRPr="00DA595A">
              <w:rPr>
                <w:color w:val="000000" w:themeColor="text1"/>
                <w:sz w:val="18"/>
                <w:szCs w:val="18"/>
              </w:rPr>
              <w:t xml:space="preserve">Sobre Rifas, Sorteos, Loterías y Concursos </w:t>
            </w:r>
          </w:p>
        </w:tc>
      </w:tr>
      <w:tr w:rsidR="00DA595A" w:rsidRPr="00DA595A" w14:paraId="2CB369DE" w14:textId="77777777" w:rsidTr="00557B04">
        <w:trPr>
          <w:trHeight w:val="397"/>
        </w:trPr>
        <w:tc>
          <w:tcPr>
            <w:tcW w:w="279" w:type="dxa"/>
            <w:vAlign w:val="center"/>
          </w:tcPr>
          <w:p w14:paraId="395C9E4B" w14:textId="77777777" w:rsidR="00DA595A" w:rsidRPr="00DA595A" w:rsidRDefault="00DA595A" w:rsidP="00557B04">
            <w:pPr>
              <w:rPr>
                <w:color w:val="000000" w:themeColor="text1"/>
                <w:sz w:val="18"/>
                <w:szCs w:val="18"/>
              </w:rPr>
            </w:pPr>
          </w:p>
        </w:tc>
        <w:tc>
          <w:tcPr>
            <w:tcW w:w="283" w:type="dxa"/>
            <w:vAlign w:val="center"/>
          </w:tcPr>
          <w:p w14:paraId="31317F56" w14:textId="77777777" w:rsidR="00DA595A" w:rsidRPr="00DA595A" w:rsidRDefault="00DA595A" w:rsidP="00557B04">
            <w:pPr>
              <w:rPr>
                <w:color w:val="000000" w:themeColor="text1"/>
                <w:sz w:val="18"/>
                <w:szCs w:val="18"/>
              </w:rPr>
            </w:pPr>
          </w:p>
        </w:tc>
        <w:tc>
          <w:tcPr>
            <w:tcW w:w="7938" w:type="dxa"/>
            <w:shd w:val="clear" w:color="auto" w:fill="auto"/>
            <w:vAlign w:val="center"/>
          </w:tcPr>
          <w:p w14:paraId="52EEC2C9" w14:textId="77777777" w:rsidR="00DA595A" w:rsidRPr="00DA595A" w:rsidRDefault="00DA595A" w:rsidP="00557B04">
            <w:pPr>
              <w:rPr>
                <w:color w:val="000000" w:themeColor="text1"/>
                <w:sz w:val="18"/>
                <w:szCs w:val="18"/>
              </w:rPr>
            </w:pPr>
            <w:r w:rsidRPr="00DA595A">
              <w:rPr>
                <w:color w:val="000000" w:themeColor="text1"/>
                <w:sz w:val="18"/>
                <w:szCs w:val="18"/>
              </w:rPr>
              <w:t>Sobre Diversiones y Espectáculos Públicos</w:t>
            </w:r>
          </w:p>
        </w:tc>
      </w:tr>
      <w:tr w:rsidR="00DA595A" w:rsidRPr="00DA595A" w14:paraId="202983E7" w14:textId="77777777" w:rsidTr="00557B04">
        <w:trPr>
          <w:trHeight w:val="397"/>
        </w:trPr>
        <w:tc>
          <w:tcPr>
            <w:tcW w:w="279" w:type="dxa"/>
            <w:vAlign w:val="center"/>
          </w:tcPr>
          <w:p w14:paraId="79F1431C" w14:textId="77777777" w:rsidR="00DA595A" w:rsidRPr="00DA595A" w:rsidRDefault="00DA595A" w:rsidP="00557B04">
            <w:pPr>
              <w:rPr>
                <w:b/>
                <w:bCs/>
                <w:color w:val="000000" w:themeColor="text1"/>
                <w:sz w:val="18"/>
                <w:szCs w:val="18"/>
              </w:rPr>
            </w:pPr>
          </w:p>
        </w:tc>
        <w:tc>
          <w:tcPr>
            <w:tcW w:w="8221" w:type="dxa"/>
            <w:gridSpan w:val="2"/>
            <w:vAlign w:val="center"/>
          </w:tcPr>
          <w:p w14:paraId="37A884BB" w14:textId="77777777" w:rsidR="00DA595A" w:rsidRPr="00DA595A" w:rsidRDefault="00DA595A" w:rsidP="00557B04">
            <w:pPr>
              <w:rPr>
                <w:b/>
                <w:bCs/>
                <w:color w:val="000000" w:themeColor="text1"/>
                <w:sz w:val="18"/>
                <w:szCs w:val="18"/>
              </w:rPr>
            </w:pPr>
          </w:p>
          <w:p w14:paraId="56F8C1A4" w14:textId="77777777" w:rsidR="00DA595A" w:rsidRPr="00DA595A" w:rsidRDefault="00DA595A" w:rsidP="00557B04">
            <w:pPr>
              <w:rPr>
                <w:b/>
                <w:bCs/>
                <w:color w:val="000000" w:themeColor="text1"/>
                <w:sz w:val="18"/>
                <w:szCs w:val="18"/>
              </w:rPr>
            </w:pPr>
            <w:r w:rsidRPr="00DA595A">
              <w:rPr>
                <w:b/>
                <w:bCs/>
                <w:color w:val="000000" w:themeColor="text1"/>
                <w:sz w:val="18"/>
                <w:szCs w:val="18"/>
              </w:rPr>
              <w:t>Impuestos sobre el Patrimonio</w:t>
            </w:r>
          </w:p>
        </w:tc>
      </w:tr>
      <w:tr w:rsidR="00DA595A" w:rsidRPr="00DA595A" w14:paraId="632BEBB1" w14:textId="77777777" w:rsidTr="00557B04">
        <w:trPr>
          <w:trHeight w:val="397"/>
        </w:trPr>
        <w:tc>
          <w:tcPr>
            <w:tcW w:w="279" w:type="dxa"/>
            <w:vAlign w:val="center"/>
          </w:tcPr>
          <w:p w14:paraId="73B5E7CB" w14:textId="77777777" w:rsidR="00DA595A" w:rsidRPr="00DA595A" w:rsidRDefault="00DA595A" w:rsidP="00557B04">
            <w:pPr>
              <w:rPr>
                <w:color w:val="000000" w:themeColor="text1"/>
                <w:sz w:val="18"/>
                <w:szCs w:val="18"/>
              </w:rPr>
            </w:pPr>
          </w:p>
        </w:tc>
        <w:tc>
          <w:tcPr>
            <w:tcW w:w="283" w:type="dxa"/>
            <w:vAlign w:val="center"/>
          </w:tcPr>
          <w:p w14:paraId="248A3D66" w14:textId="77777777" w:rsidR="00DA595A" w:rsidRPr="00DA595A" w:rsidRDefault="00DA595A" w:rsidP="00557B04">
            <w:pPr>
              <w:rPr>
                <w:color w:val="000000" w:themeColor="text1"/>
                <w:sz w:val="18"/>
                <w:szCs w:val="18"/>
              </w:rPr>
            </w:pPr>
          </w:p>
        </w:tc>
        <w:tc>
          <w:tcPr>
            <w:tcW w:w="7938" w:type="dxa"/>
            <w:vAlign w:val="center"/>
          </w:tcPr>
          <w:p w14:paraId="66624632" w14:textId="77777777" w:rsidR="00DA595A" w:rsidRPr="00DA595A" w:rsidRDefault="00DA595A" w:rsidP="00557B04">
            <w:pPr>
              <w:rPr>
                <w:color w:val="000000" w:themeColor="text1"/>
                <w:sz w:val="18"/>
                <w:szCs w:val="18"/>
              </w:rPr>
            </w:pPr>
            <w:r w:rsidRPr="00DA595A">
              <w:rPr>
                <w:color w:val="000000" w:themeColor="text1"/>
                <w:sz w:val="18"/>
                <w:szCs w:val="18"/>
              </w:rPr>
              <w:t xml:space="preserve">Predial </w:t>
            </w:r>
          </w:p>
        </w:tc>
      </w:tr>
      <w:tr w:rsidR="00DA595A" w:rsidRPr="00DA595A" w14:paraId="12628732" w14:textId="77777777" w:rsidTr="00557B04">
        <w:trPr>
          <w:trHeight w:val="397"/>
        </w:trPr>
        <w:tc>
          <w:tcPr>
            <w:tcW w:w="279" w:type="dxa"/>
            <w:vAlign w:val="center"/>
          </w:tcPr>
          <w:p w14:paraId="26FDC4FC" w14:textId="77777777" w:rsidR="00DA595A" w:rsidRPr="00DA595A" w:rsidRDefault="00DA595A" w:rsidP="00557B04">
            <w:pPr>
              <w:rPr>
                <w:color w:val="000000" w:themeColor="text1"/>
                <w:sz w:val="18"/>
                <w:szCs w:val="18"/>
              </w:rPr>
            </w:pPr>
          </w:p>
        </w:tc>
        <w:tc>
          <w:tcPr>
            <w:tcW w:w="283" w:type="dxa"/>
            <w:vAlign w:val="center"/>
          </w:tcPr>
          <w:p w14:paraId="707ACFA9" w14:textId="77777777" w:rsidR="00DA595A" w:rsidRPr="00DA595A" w:rsidRDefault="00DA595A" w:rsidP="00557B04">
            <w:pPr>
              <w:rPr>
                <w:color w:val="000000" w:themeColor="text1"/>
                <w:sz w:val="18"/>
                <w:szCs w:val="18"/>
              </w:rPr>
            </w:pPr>
          </w:p>
        </w:tc>
        <w:tc>
          <w:tcPr>
            <w:tcW w:w="7938" w:type="dxa"/>
            <w:vAlign w:val="center"/>
          </w:tcPr>
          <w:p w14:paraId="327D779D" w14:textId="77777777" w:rsidR="00DA595A" w:rsidRPr="00DA595A" w:rsidRDefault="00DA595A" w:rsidP="00557B04">
            <w:pPr>
              <w:rPr>
                <w:color w:val="000000" w:themeColor="text1"/>
                <w:sz w:val="18"/>
                <w:szCs w:val="18"/>
              </w:rPr>
            </w:pPr>
            <w:r w:rsidRPr="00DA595A">
              <w:rPr>
                <w:color w:val="000000" w:themeColor="text1"/>
                <w:sz w:val="18"/>
                <w:szCs w:val="18"/>
              </w:rPr>
              <w:t>Sobre Traslación de Dominio</w:t>
            </w:r>
          </w:p>
        </w:tc>
      </w:tr>
      <w:tr w:rsidR="00DA595A" w:rsidRPr="00DA595A" w14:paraId="16247EBC" w14:textId="77777777" w:rsidTr="00557B04">
        <w:trPr>
          <w:trHeight w:val="397"/>
        </w:trPr>
        <w:tc>
          <w:tcPr>
            <w:tcW w:w="279" w:type="dxa"/>
            <w:vAlign w:val="center"/>
          </w:tcPr>
          <w:p w14:paraId="68E955BD" w14:textId="77777777" w:rsidR="00DA595A" w:rsidRPr="00DA595A" w:rsidRDefault="00DA595A" w:rsidP="00557B04">
            <w:pPr>
              <w:rPr>
                <w:color w:val="000000" w:themeColor="text1"/>
                <w:sz w:val="18"/>
                <w:szCs w:val="18"/>
              </w:rPr>
            </w:pPr>
          </w:p>
        </w:tc>
        <w:tc>
          <w:tcPr>
            <w:tcW w:w="283" w:type="dxa"/>
            <w:vAlign w:val="center"/>
          </w:tcPr>
          <w:p w14:paraId="5A8B25ED" w14:textId="77777777" w:rsidR="00DA595A" w:rsidRPr="00DA595A" w:rsidRDefault="00DA595A" w:rsidP="00557B04">
            <w:pPr>
              <w:rPr>
                <w:color w:val="000000" w:themeColor="text1"/>
                <w:sz w:val="18"/>
                <w:szCs w:val="18"/>
              </w:rPr>
            </w:pPr>
          </w:p>
        </w:tc>
        <w:tc>
          <w:tcPr>
            <w:tcW w:w="7938" w:type="dxa"/>
            <w:vAlign w:val="center"/>
          </w:tcPr>
          <w:p w14:paraId="273ACF03" w14:textId="77777777" w:rsidR="00DA595A" w:rsidRPr="00DA595A" w:rsidRDefault="00DA595A" w:rsidP="00557B04">
            <w:pPr>
              <w:rPr>
                <w:color w:val="000000" w:themeColor="text1"/>
                <w:sz w:val="18"/>
                <w:szCs w:val="18"/>
              </w:rPr>
            </w:pPr>
            <w:r w:rsidRPr="00DA595A">
              <w:rPr>
                <w:color w:val="000000" w:themeColor="text1"/>
                <w:sz w:val="18"/>
                <w:szCs w:val="18"/>
              </w:rPr>
              <w:t>Sobre Fraccionamiento y Fusión de Bienes Inmuebles</w:t>
            </w:r>
          </w:p>
        </w:tc>
      </w:tr>
      <w:tr w:rsidR="00DA595A" w:rsidRPr="00DA595A" w14:paraId="3E4C0C19" w14:textId="77777777" w:rsidTr="00557B04">
        <w:trPr>
          <w:trHeight w:val="397"/>
        </w:trPr>
        <w:tc>
          <w:tcPr>
            <w:tcW w:w="279" w:type="dxa"/>
            <w:vAlign w:val="center"/>
          </w:tcPr>
          <w:p w14:paraId="111EA135" w14:textId="77777777" w:rsidR="00DA595A" w:rsidRPr="00DA595A" w:rsidRDefault="00DA595A" w:rsidP="00557B04">
            <w:pPr>
              <w:rPr>
                <w:color w:val="000000" w:themeColor="text1"/>
                <w:sz w:val="18"/>
                <w:szCs w:val="18"/>
              </w:rPr>
            </w:pPr>
          </w:p>
        </w:tc>
        <w:tc>
          <w:tcPr>
            <w:tcW w:w="283" w:type="dxa"/>
            <w:vAlign w:val="center"/>
          </w:tcPr>
          <w:p w14:paraId="5F1B167D" w14:textId="77777777" w:rsidR="00DA595A" w:rsidRPr="00DA595A" w:rsidRDefault="00DA595A" w:rsidP="00557B04">
            <w:pPr>
              <w:rPr>
                <w:color w:val="000000" w:themeColor="text1"/>
                <w:sz w:val="18"/>
                <w:szCs w:val="18"/>
              </w:rPr>
            </w:pPr>
          </w:p>
        </w:tc>
        <w:tc>
          <w:tcPr>
            <w:tcW w:w="7938" w:type="dxa"/>
            <w:vAlign w:val="center"/>
          </w:tcPr>
          <w:p w14:paraId="2D3AA801" w14:textId="77777777" w:rsidR="00DA595A" w:rsidRPr="00DA595A" w:rsidRDefault="00DA595A" w:rsidP="00557B04">
            <w:pPr>
              <w:rPr>
                <w:color w:val="000000" w:themeColor="text1"/>
                <w:sz w:val="18"/>
                <w:szCs w:val="18"/>
              </w:rPr>
            </w:pPr>
            <w:r w:rsidRPr="00DA595A">
              <w:rPr>
                <w:color w:val="000000" w:themeColor="text1"/>
                <w:sz w:val="18"/>
                <w:szCs w:val="18"/>
              </w:rPr>
              <w:t>Accesorios de los Impuestos</w:t>
            </w:r>
          </w:p>
        </w:tc>
      </w:tr>
      <w:tr w:rsidR="00DA595A" w:rsidRPr="00DA595A" w14:paraId="6CDFAC56" w14:textId="77777777" w:rsidTr="00557B04">
        <w:trPr>
          <w:trHeight w:val="813"/>
        </w:trPr>
        <w:tc>
          <w:tcPr>
            <w:tcW w:w="279" w:type="dxa"/>
            <w:vAlign w:val="center"/>
          </w:tcPr>
          <w:p w14:paraId="0678FDD7" w14:textId="77777777" w:rsidR="00DA595A" w:rsidRPr="00DA595A" w:rsidRDefault="00DA595A" w:rsidP="00557B04">
            <w:pPr>
              <w:rPr>
                <w:b/>
                <w:color w:val="000000" w:themeColor="text1"/>
                <w:sz w:val="18"/>
                <w:szCs w:val="18"/>
              </w:rPr>
            </w:pPr>
          </w:p>
        </w:tc>
        <w:tc>
          <w:tcPr>
            <w:tcW w:w="8221" w:type="dxa"/>
            <w:gridSpan w:val="2"/>
            <w:vAlign w:val="center"/>
          </w:tcPr>
          <w:p w14:paraId="526E4F29" w14:textId="77777777" w:rsidR="00DA595A" w:rsidRPr="00DA595A" w:rsidRDefault="00DA595A" w:rsidP="00557B04">
            <w:pPr>
              <w:jc w:val="both"/>
              <w:rPr>
                <w:color w:val="000000" w:themeColor="text1"/>
                <w:sz w:val="18"/>
                <w:szCs w:val="18"/>
              </w:rPr>
            </w:pPr>
            <w:r w:rsidRPr="00DA595A">
              <w:rPr>
                <w:b/>
                <w:color w:val="000000" w:themeColor="text1"/>
                <w:sz w:val="18"/>
                <w:szCs w:val="18"/>
              </w:rPr>
              <w:t>Impuestos no comprendidos en la Ley de Ingresos vigente, causados en ejercicios fiscales anteriores pendientes de liquidación o pago</w:t>
            </w:r>
          </w:p>
        </w:tc>
      </w:tr>
      <w:tr w:rsidR="00DA595A" w:rsidRPr="00DA595A" w14:paraId="19E9C56B" w14:textId="77777777" w:rsidTr="00557B04">
        <w:trPr>
          <w:trHeight w:val="397"/>
        </w:trPr>
        <w:tc>
          <w:tcPr>
            <w:tcW w:w="8500" w:type="dxa"/>
            <w:gridSpan w:val="3"/>
            <w:vAlign w:val="center"/>
          </w:tcPr>
          <w:p w14:paraId="5BE35447" w14:textId="77777777" w:rsidR="00DA595A" w:rsidRPr="00DA595A" w:rsidRDefault="00DA595A" w:rsidP="00557B04">
            <w:pPr>
              <w:rPr>
                <w:b/>
                <w:bCs/>
                <w:color w:val="000000" w:themeColor="text1"/>
                <w:sz w:val="18"/>
                <w:szCs w:val="18"/>
              </w:rPr>
            </w:pPr>
          </w:p>
          <w:p w14:paraId="3B251D82" w14:textId="77777777" w:rsidR="00DA595A" w:rsidRPr="00DA595A" w:rsidRDefault="00DA595A" w:rsidP="00557B04">
            <w:pPr>
              <w:rPr>
                <w:color w:val="000000" w:themeColor="text1"/>
                <w:sz w:val="18"/>
                <w:szCs w:val="18"/>
              </w:rPr>
            </w:pPr>
            <w:r w:rsidRPr="00DA595A">
              <w:rPr>
                <w:b/>
                <w:bCs/>
                <w:color w:val="000000" w:themeColor="text1"/>
                <w:sz w:val="18"/>
                <w:szCs w:val="18"/>
              </w:rPr>
              <w:t>CUOTAS Y APORTACIONES DE SEGURIDAD SOCIAL</w:t>
            </w:r>
          </w:p>
        </w:tc>
      </w:tr>
      <w:tr w:rsidR="00DA595A" w:rsidRPr="00DA595A" w14:paraId="242BC739" w14:textId="77777777" w:rsidTr="00557B04">
        <w:trPr>
          <w:trHeight w:val="397"/>
        </w:trPr>
        <w:tc>
          <w:tcPr>
            <w:tcW w:w="279" w:type="dxa"/>
            <w:vAlign w:val="center"/>
          </w:tcPr>
          <w:p w14:paraId="38474E66" w14:textId="77777777" w:rsidR="00DA595A" w:rsidRPr="00DA595A" w:rsidRDefault="00DA595A" w:rsidP="00557B04">
            <w:pPr>
              <w:rPr>
                <w:b/>
                <w:bCs/>
                <w:color w:val="000000" w:themeColor="text1"/>
                <w:sz w:val="18"/>
                <w:szCs w:val="18"/>
              </w:rPr>
            </w:pPr>
          </w:p>
        </w:tc>
        <w:tc>
          <w:tcPr>
            <w:tcW w:w="8221" w:type="dxa"/>
            <w:gridSpan w:val="2"/>
            <w:vAlign w:val="center"/>
          </w:tcPr>
          <w:p w14:paraId="22975F32" w14:textId="77777777" w:rsidR="00DA595A" w:rsidRPr="00DA595A" w:rsidRDefault="00DA595A" w:rsidP="00557B04">
            <w:pPr>
              <w:rPr>
                <w:color w:val="000000" w:themeColor="text1"/>
                <w:sz w:val="18"/>
                <w:szCs w:val="18"/>
              </w:rPr>
            </w:pPr>
            <w:r w:rsidRPr="00DA595A">
              <w:rPr>
                <w:color w:val="000000" w:themeColor="text1"/>
                <w:sz w:val="18"/>
                <w:szCs w:val="18"/>
              </w:rPr>
              <w:t>Cuotas y Aportaciones de Seguridad Social</w:t>
            </w:r>
          </w:p>
        </w:tc>
      </w:tr>
      <w:tr w:rsidR="00DA595A" w:rsidRPr="00DA595A" w14:paraId="75419516" w14:textId="77777777" w:rsidTr="00557B04">
        <w:trPr>
          <w:trHeight w:val="397"/>
        </w:trPr>
        <w:tc>
          <w:tcPr>
            <w:tcW w:w="8500" w:type="dxa"/>
            <w:gridSpan w:val="3"/>
            <w:vAlign w:val="center"/>
          </w:tcPr>
          <w:p w14:paraId="3E86A92D" w14:textId="77777777" w:rsidR="00DA595A" w:rsidRPr="00DA595A" w:rsidRDefault="00DA595A" w:rsidP="00557B04">
            <w:pPr>
              <w:rPr>
                <w:b/>
                <w:bCs/>
                <w:color w:val="000000" w:themeColor="text1"/>
                <w:sz w:val="18"/>
                <w:szCs w:val="18"/>
              </w:rPr>
            </w:pPr>
          </w:p>
          <w:p w14:paraId="4F150A86" w14:textId="77777777" w:rsidR="00DA595A" w:rsidRPr="00DA595A" w:rsidRDefault="00DA595A" w:rsidP="00557B04">
            <w:pPr>
              <w:rPr>
                <w:b/>
                <w:bCs/>
                <w:color w:val="000000" w:themeColor="text1"/>
                <w:sz w:val="18"/>
                <w:szCs w:val="18"/>
              </w:rPr>
            </w:pPr>
            <w:r w:rsidRPr="00DA595A">
              <w:rPr>
                <w:b/>
                <w:bCs/>
                <w:color w:val="000000" w:themeColor="text1"/>
                <w:sz w:val="18"/>
                <w:szCs w:val="18"/>
              </w:rPr>
              <w:t>CONTRIBUCIONES DE MEJORAS</w:t>
            </w:r>
          </w:p>
        </w:tc>
      </w:tr>
      <w:tr w:rsidR="00DA595A" w:rsidRPr="00DA595A" w14:paraId="7C2DF282" w14:textId="77777777" w:rsidTr="00557B04">
        <w:trPr>
          <w:trHeight w:val="397"/>
        </w:trPr>
        <w:tc>
          <w:tcPr>
            <w:tcW w:w="279" w:type="dxa"/>
            <w:vAlign w:val="center"/>
          </w:tcPr>
          <w:p w14:paraId="70016819" w14:textId="77777777" w:rsidR="00DA595A" w:rsidRPr="00DA595A" w:rsidRDefault="00DA595A" w:rsidP="00557B04">
            <w:pPr>
              <w:rPr>
                <w:b/>
                <w:bCs/>
                <w:color w:val="000000" w:themeColor="text1"/>
                <w:sz w:val="18"/>
                <w:szCs w:val="18"/>
              </w:rPr>
            </w:pPr>
          </w:p>
        </w:tc>
        <w:tc>
          <w:tcPr>
            <w:tcW w:w="8221" w:type="dxa"/>
            <w:gridSpan w:val="2"/>
            <w:vAlign w:val="center"/>
          </w:tcPr>
          <w:p w14:paraId="010371B6" w14:textId="77777777" w:rsidR="00DA595A" w:rsidRPr="00DA595A" w:rsidRDefault="00DA595A" w:rsidP="00557B04">
            <w:pPr>
              <w:rPr>
                <w:color w:val="000000" w:themeColor="text1"/>
                <w:sz w:val="18"/>
                <w:szCs w:val="18"/>
              </w:rPr>
            </w:pPr>
            <w:r w:rsidRPr="00DA595A">
              <w:rPr>
                <w:color w:val="000000" w:themeColor="text1"/>
                <w:sz w:val="18"/>
                <w:szCs w:val="18"/>
              </w:rPr>
              <w:t>Contribuciones de Mejoras por obras públicas</w:t>
            </w:r>
          </w:p>
        </w:tc>
      </w:tr>
      <w:tr w:rsidR="00DA595A" w:rsidRPr="00DA595A" w14:paraId="5558D24F" w14:textId="77777777" w:rsidTr="00557B04">
        <w:trPr>
          <w:trHeight w:val="397"/>
        </w:trPr>
        <w:tc>
          <w:tcPr>
            <w:tcW w:w="8500" w:type="dxa"/>
            <w:gridSpan w:val="3"/>
            <w:vAlign w:val="center"/>
          </w:tcPr>
          <w:p w14:paraId="09BD698E" w14:textId="77777777" w:rsidR="00DA595A" w:rsidRPr="00DA595A" w:rsidRDefault="00DA595A" w:rsidP="00557B04">
            <w:pPr>
              <w:rPr>
                <w:b/>
                <w:bCs/>
                <w:color w:val="000000" w:themeColor="text1"/>
                <w:sz w:val="18"/>
                <w:szCs w:val="18"/>
              </w:rPr>
            </w:pPr>
          </w:p>
          <w:p w14:paraId="4287230F" w14:textId="77777777" w:rsidR="00DA595A" w:rsidRPr="00DA595A" w:rsidRDefault="00DA595A" w:rsidP="00557B04">
            <w:pPr>
              <w:rPr>
                <w:b/>
                <w:bCs/>
                <w:color w:val="000000" w:themeColor="text1"/>
                <w:sz w:val="18"/>
                <w:szCs w:val="18"/>
              </w:rPr>
            </w:pPr>
            <w:r w:rsidRPr="00DA595A">
              <w:rPr>
                <w:b/>
                <w:bCs/>
                <w:color w:val="000000" w:themeColor="text1"/>
                <w:sz w:val="18"/>
                <w:szCs w:val="18"/>
              </w:rPr>
              <w:t>DERECHOS</w:t>
            </w:r>
          </w:p>
        </w:tc>
      </w:tr>
      <w:tr w:rsidR="00DA595A" w:rsidRPr="00DA595A" w14:paraId="61AD9285" w14:textId="77777777" w:rsidTr="00557B04">
        <w:trPr>
          <w:trHeight w:val="397"/>
        </w:trPr>
        <w:tc>
          <w:tcPr>
            <w:tcW w:w="279" w:type="dxa"/>
            <w:vAlign w:val="center"/>
          </w:tcPr>
          <w:p w14:paraId="4B891510" w14:textId="77777777" w:rsidR="00DA595A" w:rsidRPr="00DA595A" w:rsidRDefault="00DA595A" w:rsidP="00557B04">
            <w:pPr>
              <w:rPr>
                <w:b/>
                <w:color w:val="000000" w:themeColor="text1"/>
                <w:sz w:val="18"/>
                <w:szCs w:val="18"/>
              </w:rPr>
            </w:pPr>
          </w:p>
        </w:tc>
        <w:tc>
          <w:tcPr>
            <w:tcW w:w="8221" w:type="dxa"/>
            <w:gridSpan w:val="2"/>
            <w:vAlign w:val="center"/>
          </w:tcPr>
          <w:p w14:paraId="64F9E405" w14:textId="77777777" w:rsidR="00DA595A" w:rsidRPr="00DA595A" w:rsidRDefault="00DA595A" w:rsidP="00557B04">
            <w:pPr>
              <w:rPr>
                <w:color w:val="000000" w:themeColor="text1"/>
                <w:sz w:val="18"/>
                <w:szCs w:val="18"/>
              </w:rPr>
            </w:pPr>
            <w:r w:rsidRPr="00DA595A">
              <w:rPr>
                <w:b/>
                <w:color w:val="000000" w:themeColor="text1"/>
                <w:sz w:val="18"/>
                <w:szCs w:val="18"/>
              </w:rPr>
              <w:t>Derechos por el uso, goce, aprovechamiento de bienes de dominio público</w:t>
            </w:r>
          </w:p>
        </w:tc>
      </w:tr>
      <w:tr w:rsidR="00DA595A" w:rsidRPr="00DA595A" w14:paraId="2C275667" w14:textId="77777777" w:rsidTr="00557B04">
        <w:trPr>
          <w:trHeight w:val="397"/>
        </w:trPr>
        <w:tc>
          <w:tcPr>
            <w:tcW w:w="279" w:type="dxa"/>
            <w:vAlign w:val="center"/>
          </w:tcPr>
          <w:p w14:paraId="5ADAD813" w14:textId="77777777" w:rsidR="00DA595A" w:rsidRPr="00DA595A" w:rsidRDefault="00DA595A" w:rsidP="00557B04">
            <w:pPr>
              <w:rPr>
                <w:color w:val="000000" w:themeColor="text1"/>
                <w:sz w:val="18"/>
                <w:szCs w:val="18"/>
              </w:rPr>
            </w:pPr>
          </w:p>
        </w:tc>
        <w:tc>
          <w:tcPr>
            <w:tcW w:w="283" w:type="dxa"/>
            <w:vAlign w:val="center"/>
          </w:tcPr>
          <w:p w14:paraId="18A02FFD" w14:textId="77777777" w:rsidR="00DA595A" w:rsidRPr="00DA595A" w:rsidRDefault="00DA595A" w:rsidP="00557B04">
            <w:pPr>
              <w:rPr>
                <w:color w:val="000000" w:themeColor="text1"/>
                <w:sz w:val="18"/>
                <w:szCs w:val="18"/>
              </w:rPr>
            </w:pPr>
          </w:p>
        </w:tc>
        <w:tc>
          <w:tcPr>
            <w:tcW w:w="7938" w:type="dxa"/>
            <w:vAlign w:val="center"/>
          </w:tcPr>
          <w:p w14:paraId="545DC3A4" w14:textId="77777777" w:rsidR="00DA595A" w:rsidRPr="00DA595A" w:rsidRDefault="00DA595A" w:rsidP="00557B04">
            <w:pPr>
              <w:rPr>
                <w:color w:val="000000" w:themeColor="text1"/>
                <w:sz w:val="18"/>
                <w:szCs w:val="18"/>
              </w:rPr>
            </w:pPr>
            <w:r w:rsidRPr="00DA595A">
              <w:rPr>
                <w:color w:val="000000" w:themeColor="text1"/>
                <w:sz w:val="18"/>
                <w:szCs w:val="18"/>
              </w:rPr>
              <w:t xml:space="preserve">Mercados  </w:t>
            </w:r>
          </w:p>
        </w:tc>
      </w:tr>
      <w:tr w:rsidR="00DA595A" w:rsidRPr="00DA595A" w14:paraId="7A96FF7B" w14:textId="77777777" w:rsidTr="00557B04">
        <w:trPr>
          <w:trHeight w:val="397"/>
        </w:trPr>
        <w:tc>
          <w:tcPr>
            <w:tcW w:w="279" w:type="dxa"/>
            <w:vAlign w:val="center"/>
          </w:tcPr>
          <w:p w14:paraId="7C2A6F80" w14:textId="77777777" w:rsidR="00DA595A" w:rsidRPr="00DA595A" w:rsidRDefault="00DA595A" w:rsidP="00557B04">
            <w:pPr>
              <w:rPr>
                <w:color w:val="000000" w:themeColor="text1"/>
                <w:sz w:val="18"/>
                <w:szCs w:val="18"/>
              </w:rPr>
            </w:pPr>
          </w:p>
        </w:tc>
        <w:tc>
          <w:tcPr>
            <w:tcW w:w="283" w:type="dxa"/>
            <w:vAlign w:val="center"/>
          </w:tcPr>
          <w:p w14:paraId="030489A6" w14:textId="77777777" w:rsidR="00DA595A" w:rsidRPr="00DA595A" w:rsidRDefault="00DA595A" w:rsidP="00557B04">
            <w:pPr>
              <w:rPr>
                <w:color w:val="000000" w:themeColor="text1"/>
                <w:sz w:val="18"/>
                <w:szCs w:val="18"/>
              </w:rPr>
            </w:pPr>
          </w:p>
        </w:tc>
        <w:tc>
          <w:tcPr>
            <w:tcW w:w="7938" w:type="dxa"/>
            <w:vAlign w:val="center"/>
          </w:tcPr>
          <w:p w14:paraId="60215A6D" w14:textId="77777777" w:rsidR="00DA595A" w:rsidRPr="00DA595A" w:rsidRDefault="00DA595A" w:rsidP="00557B04">
            <w:pPr>
              <w:rPr>
                <w:color w:val="000000" w:themeColor="text1"/>
                <w:sz w:val="18"/>
                <w:szCs w:val="18"/>
              </w:rPr>
            </w:pPr>
            <w:r w:rsidRPr="00DA595A">
              <w:rPr>
                <w:color w:val="000000" w:themeColor="text1"/>
                <w:sz w:val="18"/>
                <w:szCs w:val="18"/>
              </w:rPr>
              <w:t xml:space="preserve">Panteones  </w:t>
            </w:r>
          </w:p>
        </w:tc>
      </w:tr>
      <w:tr w:rsidR="00DA595A" w:rsidRPr="00DA595A" w14:paraId="0338C823" w14:textId="77777777" w:rsidTr="00557B04">
        <w:trPr>
          <w:trHeight w:val="397"/>
        </w:trPr>
        <w:tc>
          <w:tcPr>
            <w:tcW w:w="279" w:type="dxa"/>
            <w:vAlign w:val="center"/>
          </w:tcPr>
          <w:p w14:paraId="0DD41A82" w14:textId="77777777" w:rsidR="00DA595A" w:rsidRPr="00DA595A" w:rsidRDefault="00DA595A" w:rsidP="00557B04">
            <w:pPr>
              <w:rPr>
                <w:color w:val="000000" w:themeColor="text1"/>
                <w:sz w:val="18"/>
                <w:szCs w:val="18"/>
              </w:rPr>
            </w:pPr>
          </w:p>
        </w:tc>
        <w:tc>
          <w:tcPr>
            <w:tcW w:w="283" w:type="dxa"/>
            <w:vAlign w:val="center"/>
          </w:tcPr>
          <w:p w14:paraId="1D09946B" w14:textId="77777777" w:rsidR="00DA595A" w:rsidRPr="00DA595A" w:rsidRDefault="00DA595A" w:rsidP="00557B04">
            <w:pPr>
              <w:rPr>
                <w:color w:val="000000" w:themeColor="text1"/>
                <w:sz w:val="18"/>
                <w:szCs w:val="18"/>
              </w:rPr>
            </w:pPr>
          </w:p>
        </w:tc>
        <w:tc>
          <w:tcPr>
            <w:tcW w:w="7938" w:type="dxa"/>
            <w:vAlign w:val="center"/>
          </w:tcPr>
          <w:p w14:paraId="138F8046" w14:textId="77777777" w:rsidR="00DA595A" w:rsidRPr="00DA595A" w:rsidRDefault="00DA595A" w:rsidP="00557B04">
            <w:pPr>
              <w:rPr>
                <w:color w:val="000000" w:themeColor="text1"/>
                <w:sz w:val="18"/>
                <w:szCs w:val="18"/>
              </w:rPr>
            </w:pPr>
            <w:r w:rsidRPr="00DA595A">
              <w:rPr>
                <w:color w:val="000000" w:themeColor="text1"/>
                <w:sz w:val="18"/>
                <w:szCs w:val="18"/>
              </w:rPr>
              <w:t xml:space="preserve">Rastro </w:t>
            </w:r>
          </w:p>
        </w:tc>
      </w:tr>
      <w:tr w:rsidR="00DA595A" w:rsidRPr="00DA595A" w14:paraId="6C0158CA" w14:textId="77777777" w:rsidTr="00557B04">
        <w:trPr>
          <w:trHeight w:val="397"/>
        </w:trPr>
        <w:tc>
          <w:tcPr>
            <w:tcW w:w="279" w:type="dxa"/>
            <w:vAlign w:val="center"/>
          </w:tcPr>
          <w:p w14:paraId="34629DDD" w14:textId="77777777" w:rsidR="00DA595A" w:rsidRPr="00DA595A" w:rsidRDefault="00DA595A" w:rsidP="00557B04">
            <w:pPr>
              <w:rPr>
                <w:b/>
                <w:color w:val="000000" w:themeColor="text1"/>
                <w:sz w:val="18"/>
                <w:szCs w:val="18"/>
              </w:rPr>
            </w:pPr>
          </w:p>
        </w:tc>
        <w:tc>
          <w:tcPr>
            <w:tcW w:w="8221" w:type="dxa"/>
            <w:gridSpan w:val="2"/>
            <w:vAlign w:val="center"/>
          </w:tcPr>
          <w:p w14:paraId="464EF523" w14:textId="77777777" w:rsidR="00DA595A" w:rsidRPr="00DA595A" w:rsidRDefault="00DA595A" w:rsidP="00557B04">
            <w:pPr>
              <w:rPr>
                <w:b/>
                <w:color w:val="000000" w:themeColor="text1"/>
                <w:sz w:val="18"/>
                <w:szCs w:val="18"/>
              </w:rPr>
            </w:pPr>
          </w:p>
          <w:p w14:paraId="5E1F25FE" w14:textId="77777777" w:rsidR="00DA595A" w:rsidRPr="00DA595A" w:rsidRDefault="00DA595A" w:rsidP="00557B04">
            <w:pPr>
              <w:rPr>
                <w:color w:val="000000" w:themeColor="text1"/>
                <w:sz w:val="18"/>
                <w:szCs w:val="18"/>
              </w:rPr>
            </w:pPr>
            <w:r w:rsidRPr="00DA595A">
              <w:rPr>
                <w:b/>
                <w:color w:val="000000" w:themeColor="text1"/>
                <w:sz w:val="18"/>
                <w:szCs w:val="18"/>
              </w:rPr>
              <w:t>Derechos por la Prestación de Servicios</w:t>
            </w:r>
            <w:r w:rsidRPr="00DA595A">
              <w:rPr>
                <w:color w:val="000000" w:themeColor="text1"/>
                <w:sz w:val="18"/>
                <w:szCs w:val="18"/>
              </w:rPr>
              <w:t xml:space="preserve"> </w:t>
            </w:r>
            <w:r w:rsidRPr="00DA595A">
              <w:rPr>
                <w:b/>
                <w:bCs/>
                <w:color w:val="000000" w:themeColor="text1"/>
                <w:sz w:val="18"/>
                <w:szCs w:val="18"/>
              </w:rPr>
              <w:t>Públicos</w:t>
            </w:r>
          </w:p>
        </w:tc>
      </w:tr>
      <w:tr w:rsidR="00DA595A" w:rsidRPr="00DA595A" w14:paraId="2404B1D4" w14:textId="77777777" w:rsidTr="00557B04">
        <w:trPr>
          <w:trHeight w:val="397"/>
        </w:trPr>
        <w:tc>
          <w:tcPr>
            <w:tcW w:w="279" w:type="dxa"/>
            <w:vAlign w:val="center"/>
          </w:tcPr>
          <w:p w14:paraId="0AB81D38" w14:textId="77777777" w:rsidR="00DA595A" w:rsidRPr="00DA595A" w:rsidRDefault="00DA595A" w:rsidP="00557B04">
            <w:pPr>
              <w:rPr>
                <w:color w:val="000000" w:themeColor="text1"/>
                <w:sz w:val="18"/>
                <w:szCs w:val="18"/>
              </w:rPr>
            </w:pPr>
          </w:p>
        </w:tc>
        <w:tc>
          <w:tcPr>
            <w:tcW w:w="283" w:type="dxa"/>
            <w:vAlign w:val="center"/>
          </w:tcPr>
          <w:p w14:paraId="5445AD1B" w14:textId="77777777" w:rsidR="00DA595A" w:rsidRPr="00DA595A" w:rsidRDefault="00DA595A" w:rsidP="00557B04">
            <w:pPr>
              <w:rPr>
                <w:color w:val="000000" w:themeColor="text1"/>
                <w:sz w:val="18"/>
                <w:szCs w:val="18"/>
              </w:rPr>
            </w:pPr>
          </w:p>
        </w:tc>
        <w:tc>
          <w:tcPr>
            <w:tcW w:w="7938" w:type="dxa"/>
            <w:vAlign w:val="center"/>
          </w:tcPr>
          <w:p w14:paraId="100ED4C1" w14:textId="77777777" w:rsidR="00DA595A" w:rsidRPr="00DA595A" w:rsidRDefault="00DA595A" w:rsidP="00557B04">
            <w:pPr>
              <w:rPr>
                <w:color w:val="000000" w:themeColor="text1"/>
                <w:sz w:val="18"/>
                <w:szCs w:val="18"/>
              </w:rPr>
            </w:pPr>
            <w:r w:rsidRPr="00DA595A">
              <w:rPr>
                <w:color w:val="000000" w:themeColor="text1"/>
                <w:sz w:val="18"/>
                <w:szCs w:val="18"/>
              </w:rPr>
              <w:t>Aseo público</w:t>
            </w:r>
          </w:p>
        </w:tc>
      </w:tr>
      <w:tr w:rsidR="00DA595A" w:rsidRPr="00DA595A" w14:paraId="37AF7616" w14:textId="77777777" w:rsidTr="00557B04">
        <w:trPr>
          <w:trHeight w:val="397"/>
        </w:trPr>
        <w:tc>
          <w:tcPr>
            <w:tcW w:w="279" w:type="dxa"/>
            <w:vAlign w:val="center"/>
          </w:tcPr>
          <w:p w14:paraId="6326D0F4" w14:textId="77777777" w:rsidR="00DA595A" w:rsidRPr="00DA595A" w:rsidRDefault="00DA595A" w:rsidP="00557B04">
            <w:pPr>
              <w:rPr>
                <w:color w:val="000000" w:themeColor="text1"/>
                <w:sz w:val="18"/>
                <w:szCs w:val="18"/>
              </w:rPr>
            </w:pPr>
          </w:p>
        </w:tc>
        <w:tc>
          <w:tcPr>
            <w:tcW w:w="283" w:type="dxa"/>
            <w:vAlign w:val="center"/>
          </w:tcPr>
          <w:p w14:paraId="632B10A8" w14:textId="77777777" w:rsidR="00DA595A" w:rsidRPr="00DA595A" w:rsidRDefault="00DA595A" w:rsidP="00557B04">
            <w:pPr>
              <w:rPr>
                <w:color w:val="000000" w:themeColor="text1"/>
                <w:sz w:val="18"/>
                <w:szCs w:val="18"/>
              </w:rPr>
            </w:pPr>
          </w:p>
        </w:tc>
        <w:tc>
          <w:tcPr>
            <w:tcW w:w="7938" w:type="dxa"/>
            <w:vAlign w:val="center"/>
          </w:tcPr>
          <w:p w14:paraId="062AEC14" w14:textId="77777777" w:rsidR="00DA595A" w:rsidRPr="00DA595A" w:rsidRDefault="00DA595A" w:rsidP="00557B04">
            <w:pPr>
              <w:rPr>
                <w:color w:val="000000" w:themeColor="text1"/>
                <w:sz w:val="18"/>
                <w:szCs w:val="18"/>
              </w:rPr>
            </w:pPr>
            <w:r w:rsidRPr="00DA595A">
              <w:rPr>
                <w:color w:val="000000" w:themeColor="text1"/>
                <w:sz w:val="18"/>
                <w:szCs w:val="18"/>
              </w:rPr>
              <w:t>Por servicio de calles</w:t>
            </w:r>
          </w:p>
        </w:tc>
      </w:tr>
      <w:tr w:rsidR="00DA595A" w:rsidRPr="00DA595A" w14:paraId="3C6E9BFA" w14:textId="77777777" w:rsidTr="00557B04">
        <w:trPr>
          <w:trHeight w:val="397"/>
        </w:trPr>
        <w:tc>
          <w:tcPr>
            <w:tcW w:w="279" w:type="dxa"/>
            <w:vAlign w:val="center"/>
          </w:tcPr>
          <w:p w14:paraId="6151F405" w14:textId="77777777" w:rsidR="00DA595A" w:rsidRPr="00DA595A" w:rsidRDefault="00DA595A" w:rsidP="00557B04">
            <w:pPr>
              <w:rPr>
                <w:color w:val="000000" w:themeColor="text1"/>
                <w:sz w:val="18"/>
                <w:szCs w:val="18"/>
              </w:rPr>
            </w:pPr>
          </w:p>
        </w:tc>
        <w:tc>
          <w:tcPr>
            <w:tcW w:w="283" w:type="dxa"/>
            <w:vAlign w:val="center"/>
          </w:tcPr>
          <w:p w14:paraId="200B4F57" w14:textId="77777777" w:rsidR="00DA595A" w:rsidRPr="00DA595A" w:rsidRDefault="00DA595A" w:rsidP="00557B04">
            <w:pPr>
              <w:rPr>
                <w:color w:val="000000" w:themeColor="text1"/>
                <w:sz w:val="18"/>
                <w:szCs w:val="18"/>
              </w:rPr>
            </w:pPr>
          </w:p>
        </w:tc>
        <w:tc>
          <w:tcPr>
            <w:tcW w:w="7938" w:type="dxa"/>
            <w:vAlign w:val="center"/>
          </w:tcPr>
          <w:p w14:paraId="6CEF892E" w14:textId="77777777" w:rsidR="00DA595A" w:rsidRPr="00DA595A" w:rsidRDefault="00DA595A" w:rsidP="00557B04">
            <w:pPr>
              <w:rPr>
                <w:color w:val="000000" w:themeColor="text1"/>
                <w:sz w:val="18"/>
                <w:szCs w:val="18"/>
              </w:rPr>
            </w:pPr>
            <w:r w:rsidRPr="00DA595A">
              <w:rPr>
                <w:color w:val="000000" w:themeColor="text1"/>
                <w:sz w:val="18"/>
                <w:szCs w:val="18"/>
              </w:rPr>
              <w:t xml:space="preserve">Por servicio de parques y jardines </w:t>
            </w:r>
          </w:p>
        </w:tc>
      </w:tr>
      <w:tr w:rsidR="00DA595A" w:rsidRPr="00DA595A" w14:paraId="51BA024E" w14:textId="77777777" w:rsidTr="00557B04">
        <w:trPr>
          <w:trHeight w:val="397"/>
        </w:trPr>
        <w:tc>
          <w:tcPr>
            <w:tcW w:w="279" w:type="dxa"/>
            <w:vAlign w:val="center"/>
          </w:tcPr>
          <w:p w14:paraId="7A629FCE" w14:textId="77777777" w:rsidR="00DA595A" w:rsidRPr="00DA595A" w:rsidRDefault="00DA595A" w:rsidP="00557B04">
            <w:pPr>
              <w:rPr>
                <w:color w:val="000000" w:themeColor="text1"/>
                <w:sz w:val="18"/>
                <w:szCs w:val="18"/>
              </w:rPr>
            </w:pPr>
          </w:p>
        </w:tc>
        <w:tc>
          <w:tcPr>
            <w:tcW w:w="283" w:type="dxa"/>
            <w:vAlign w:val="center"/>
          </w:tcPr>
          <w:p w14:paraId="3499A7CF" w14:textId="77777777" w:rsidR="00DA595A" w:rsidRPr="00DA595A" w:rsidRDefault="00DA595A" w:rsidP="00557B04">
            <w:pPr>
              <w:rPr>
                <w:color w:val="000000" w:themeColor="text1"/>
                <w:sz w:val="18"/>
                <w:szCs w:val="18"/>
              </w:rPr>
            </w:pPr>
          </w:p>
        </w:tc>
        <w:tc>
          <w:tcPr>
            <w:tcW w:w="7938" w:type="dxa"/>
            <w:vAlign w:val="center"/>
          </w:tcPr>
          <w:p w14:paraId="05C7815A" w14:textId="77777777" w:rsidR="00DA595A" w:rsidRPr="00DA595A" w:rsidRDefault="00DA595A" w:rsidP="00557B04">
            <w:pPr>
              <w:rPr>
                <w:color w:val="000000" w:themeColor="text1"/>
                <w:sz w:val="18"/>
                <w:szCs w:val="18"/>
              </w:rPr>
            </w:pPr>
            <w:r w:rsidRPr="00DA595A">
              <w:rPr>
                <w:color w:val="000000" w:themeColor="text1"/>
                <w:sz w:val="18"/>
                <w:szCs w:val="18"/>
              </w:rPr>
              <w:t xml:space="preserve">Por certificaciones, constancias y legalizaciones </w:t>
            </w:r>
          </w:p>
        </w:tc>
      </w:tr>
      <w:tr w:rsidR="00DA595A" w:rsidRPr="00DA595A" w14:paraId="4EEBC71D" w14:textId="77777777" w:rsidTr="00557B04">
        <w:trPr>
          <w:trHeight w:val="397"/>
        </w:trPr>
        <w:tc>
          <w:tcPr>
            <w:tcW w:w="279" w:type="dxa"/>
            <w:vAlign w:val="center"/>
          </w:tcPr>
          <w:p w14:paraId="67F75568" w14:textId="77777777" w:rsidR="00DA595A" w:rsidRPr="00DA595A" w:rsidRDefault="00DA595A" w:rsidP="00557B04">
            <w:pPr>
              <w:rPr>
                <w:color w:val="000000" w:themeColor="text1"/>
                <w:sz w:val="18"/>
                <w:szCs w:val="18"/>
              </w:rPr>
            </w:pPr>
          </w:p>
        </w:tc>
        <w:tc>
          <w:tcPr>
            <w:tcW w:w="283" w:type="dxa"/>
            <w:vAlign w:val="center"/>
          </w:tcPr>
          <w:p w14:paraId="16946647" w14:textId="77777777" w:rsidR="00DA595A" w:rsidRPr="00DA595A" w:rsidRDefault="00DA595A" w:rsidP="00557B04">
            <w:pPr>
              <w:rPr>
                <w:color w:val="000000" w:themeColor="text1"/>
                <w:sz w:val="18"/>
                <w:szCs w:val="18"/>
              </w:rPr>
            </w:pPr>
          </w:p>
        </w:tc>
        <w:tc>
          <w:tcPr>
            <w:tcW w:w="7938" w:type="dxa"/>
            <w:vAlign w:val="center"/>
          </w:tcPr>
          <w:p w14:paraId="5624700F" w14:textId="77777777" w:rsidR="00DA595A" w:rsidRPr="00DA595A" w:rsidRDefault="00DA595A" w:rsidP="00557B04">
            <w:pPr>
              <w:rPr>
                <w:color w:val="000000" w:themeColor="text1"/>
                <w:sz w:val="18"/>
                <w:szCs w:val="18"/>
              </w:rPr>
            </w:pPr>
            <w:r w:rsidRPr="00DA595A">
              <w:rPr>
                <w:color w:val="000000" w:themeColor="text1"/>
                <w:sz w:val="18"/>
                <w:szCs w:val="18"/>
              </w:rPr>
              <w:t xml:space="preserve">Por licencias y permisos </w:t>
            </w:r>
          </w:p>
        </w:tc>
      </w:tr>
      <w:tr w:rsidR="00DA595A" w:rsidRPr="00DA595A" w14:paraId="6AD80469" w14:textId="77777777" w:rsidTr="00557B04">
        <w:trPr>
          <w:trHeight w:val="397"/>
        </w:trPr>
        <w:tc>
          <w:tcPr>
            <w:tcW w:w="279" w:type="dxa"/>
            <w:vAlign w:val="center"/>
          </w:tcPr>
          <w:p w14:paraId="4642914E" w14:textId="77777777" w:rsidR="00DA595A" w:rsidRPr="00DA595A" w:rsidRDefault="00DA595A" w:rsidP="00557B04">
            <w:pPr>
              <w:rPr>
                <w:color w:val="000000" w:themeColor="text1"/>
                <w:sz w:val="18"/>
                <w:szCs w:val="18"/>
              </w:rPr>
            </w:pPr>
          </w:p>
        </w:tc>
        <w:tc>
          <w:tcPr>
            <w:tcW w:w="283" w:type="dxa"/>
            <w:vAlign w:val="center"/>
          </w:tcPr>
          <w:p w14:paraId="02CD3B26" w14:textId="77777777" w:rsidR="00DA595A" w:rsidRPr="00DA595A" w:rsidRDefault="00DA595A" w:rsidP="00557B04">
            <w:pPr>
              <w:rPr>
                <w:color w:val="000000" w:themeColor="text1"/>
                <w:sz w:val="18"/>
                <w:szCs w:val="18"/>
              </w:rPr>
            </w:pPr>
          </w:p>
        </w:tc>
        <w:tc>
          <w:tcPr>
            <w:tcW w:w="7938" w:type="dxa"/>
            <w:vAlign w:val="center"/>
          </w:tcPr>
          <w:p w14:paraId="1662E42B" w14:textId="77777777" w:rsidR="00DA595A" w:rsidRPr="00DA595A" w:rsidRDefault="00DA595A" w:rsidP="00557B04">
            <w:pPr>
              <w:jc w:val="both"/>
              <w:rPr>
                <w:color w:val="000000" w:themeColor="text1"/>
                <w:sz w:val="18"/>
                <w:szCs w:val="18"/>
              </w:rPr>
            </w:pPr>
            <w:r w:rsidRPr="00DA595A">
              <w:rPr>
                <w:color w:val="000000" w:themeColor="text1"/>
                <w:sz w:val="18"/>
                <w:szCs w:val="18"/>
              </w:rPr>
              <w:t xml:space="preserve">Por expedición de licencias, permisos o autorizaciones para la enajenación de bebidas alcohólicas </w:t>
            </w:r>
          </w:p>
        </w:tc>
      </w:tr>
      <w:tr w:rsidR="00DA595A" w:rsidRPr="00DA595A" w14:paraId="24E5D1F3" w14:textId="77777777" w:rsidTr="00557B04">
        <w:trPr>
          <w:trHeight w:val="397"/>
        </w:trPr>
        <w:tc>
          <w:tcPr>
            <w:tcW w:w="279" w:type="dxa"/>
            <w:vAlign w:val="center"/>
          </w:tcPr>
          <w:p w14:paraId="7C2E293A" w14:textId="77777777" w:rsidR="00DA595A" w:rsidRPr="00DA595A" w:rsidRDefault="00DA595A" w:rsidP="00557B04">
            <w:pPr>
              <w:rPr>
                <w:color w:val="000000" w:themeColor="text1"/>
                <w:sz w:val="18"/>
                <w:szCs w:val="18"/>
              </w:rPr>
            </w:pPr>
          </w:p>
        </w:tc>
        <w:tc>
          <w:tcPr>
            <w:tcW w:w="283" w:type="dxa"/>
            <w:vAlign w:val="center"/>
          </w:tcPr>
          <w:p w14:paraId="11F0844B" w14:textId="77777777" w:rsidR="00DA595A" w:rsidRPr="00DA595A" w:rsidRDefault="00DA595A" w:rsidP="00557B04">
            <w:pPr>
              <w:rPr>
                <w:color w:val="000000" w:themeColor="text1"/>
                <w:sz w:val="18"/>
                <w:szCs w:val="18"/>
              </w:rPr>
            </w:pPr>
          </w:p>
        </w:tc>
        <w:tc>
          <w:tcPr>
            <w:tcW w:w="7938" w:type="dxa"/>
            <w:vAlign w:val="center"/>
          </w:tcPr>
          <w:p w14:paraId="530FEC37" w14:textId="77777777" w:rsidR="00DA595A" w:rsidRPr="00DA595A" w:rsidRDefault="00DA595A" w:rsidP="00557B04">
            <w:pPr>
              <w:rPr>
                <w:color w:val="000000" w:themeColor="text1"/>
                <w:sz w:val="18"/>
                <w:szCs w:val="18"/>
              </w:rPr>
            </w:pPr>
            <w:r w:rsidRPr="00DA595A">
              <w:rPr>
                <w:color w:val="000000" w:themeColor="text1"/>
                <w:sz w:val="18"/>
                <w:szCs w:val="18"/>
              </w:rPr>
              <w:t xml:space="preserve">Suministro de Agua potable, drenaje y alcantarillado </w:t>
            </w:r>
          </w:p>
        </w:tc>
      </w:tr>
      <w:tr w:rsidR="00DA595A" w:rsidRPr="00DA595A" w14:paraId="25BAB2EC" w14:textId="77777777" w:rsidTr="00557B04">
        <w:trPr>
          <w:trHeight w:val="397"/>
        </w:trPr>
        <w:tc>
          <w:tcPr>
            <w:tcW w:w="279" w:type="dxa"/>
            <w:vAlign w:val="center"/>
          </w:tcPr>
          <w:p w14:paraId="1FB41432" w14:textId="77777777" w:rsidR="00DA595A" w:rsidRPr="00DA595A" w:rsidRDefault="00DA595A" w:rsidP="00557B04">
            <w:pPr>
              <w:rPr>
                <w:color w:val="000000" w:themeColor="text1"/>
                <w:sz w:val="18"/>
                <w:szCs w:val="18"/>
              </w:rPr>
            </w:pPr>
          </w:p>
        </w:tc>
        <w:tc>
          <w:tcPr>
            <w:tcW w:w="283" w:type="dxa"/>
            <w:vAlign w:val="center"/>
          </w:tcPr>
          <w:p w14:paraId="5A778F7D" w14:textId="77777777" w:rsidR="00DA595A" w:rsidRPr="00DA595A" w:rsidRDefault="00DA595A" w:rsidP="00557B04">
            <w:pPr>
              <w:rPr>
                <w:color w:val="000000" w:themeColor="text1"/>
                <w:sz w:val="18"/>
                <w:szCs w:val="18"/>
              </w:rPr>
            </w:pPr>
          </w:p>
        </w:tc>
        <w:tc>
          <w:tcPr>
            <w:tcW w:w="7938" w:type="dxa"/>
            <w:vAlign w:val="center"/>
          </w:tcPr>
          <w:p w14:paraId="37C899A2" w14:textId="77777777" w:rsidR="00DA595A" w:rsidRPr="00DA595A" w:rsidRDefault="00DA595A" w:rsidP="00557B04">
            <w:pPr>
              <w:jc w:val="both"/>
              <w:rPr>
                <w:color w:val="000000" w:themeColor="text1"/>
                <w:sz w:val="18"/>
                <w:szCs w:val="18"/>
              </w:rPr>
            </w:pPr>
            <w:r w:rsidRPr="00DA595A">
              <w:rPr>
                <w:color w:val="000000" w:themeColor="text1"/>
                <w:sz w:val="18"/>
                <w:szCs w:val="18"/>
              </w:rPr>
              <w:t>Inscripción al padrón municipal y refrendo para el funcionamiento comercial, industrial y de servicios</w:t>
            </w:r>
          </w:p>
        </w:tc>
      </w:tr>
      <w:tr w:rsidR="00DA595A" w:rsidRPr="00DA595A" w14:paraId="3E3DBA8D" w14:textId="77777777" w:rsidTr="00557B04">
        <w:trPr>
          <w:trHeight w:val="397"/>
        </w:trPr>
        <w:tc>
          <w:tcPr>
            <w:tcW w:w="279" w:type="dxa"/>
            <w:vAlign w:val="center"/>
          </w:tcPr>
          <w:p w14:paraId="066EBDC3" w14:textId="77777777" w:rsidR="00DA595A" w:rsidRPr="00DA595A" w:rsidRDefault="00DA595A" w:rsidP="00557B04">
            <w:pPr>
              <w:rPr>
                <w:color w:val="000000" w:themeColor="text1"/>
                <w:sz w:val="18"/>
                <w:szCs w:val="18"/>
              </w:rPr>
            </w:pPr>
          </w:p>
        </w:tc>
        <w:tc>
          <w:tcPr>
            <w:tcW w:w="283" w:type="dxa"/>
            <w:vAlign w:val="center"/>
          </w:tcPr>
          <w:p w14:paraId="617293E4" w14:textId="77777777" w:rsidR="00DA595A" w:rsidRPr="00DA595A" w:rsidRDefault="00DA595A" w:rsidP="00557B04">
            <w:pPr>
              <w:rPr>
                <w:color w:val="000000" w:themeColor="text1"/>
                <w:sz w:val="18"/>
                <w:szCs w:val="18"/>
              </w:rPr>
            </w:pPr>
          </w:p>
        </w:tc>
        <w:tc>
          <w:tcPr>
            <w:tcW w:w="7938" w:type="dxa"/>
            <w:vAlign w:val="center"/>
          </w:tcPr>
          <w:p w14:paraId="03A0788F" w14:textId="77777777" w:rsidR="00DA595A" w:rsidRPr="00DA595A" w:rsidRDefault="00DA595A" w:rsidP="00557B04">
            <w:pPr>
              <w:rPr>
                <w:color w:val="000000" w:themeColor="text1"/>
                <w:sz w:val="18"/>
                <w:szCs w:val="18"/>
              </w:rPr>
            </w:pPr>
            <w:r w:rsidRPr="00DA595A">
              <w:rPr>
                <w:color w:val="000000" w:themeColor="text1"/>
                <w:sz w:val="18"/>
                <w:szCs w:val="18"/>
              </w:rPr>
              <w:t>Inspección y Vigilancia</w:t>
            </w:r>
          </w:p>
        </w:tc>
      </w:tr>
      <w:tr w:rsidR="00DA595A" w:rsidRPr="00DA595A" w14:paraId="45E02A39" w14:textId="77777777" w:rsidTr="00557B04">
        <w:trPr>
          <w:trHeight w:val="397"/>
        </w:trPr>
        <w:tc>
          <w:tcPr>
            <w:tcW w:w="279" w:type="dxa"/>
            <w:vAlign w:val="center"/>
          </w:tcPr>
          <w:p w14:paraId="612A7A54" w14:textId="77777777" w:rsidR="00DA595A" w:rsidRPr="00DA595A" w:rsidRDefault="00DA595A" w:rsidP="00557B04">
            <w:pPr>
              <w:rPr>
                <w:sz w:val="18"/>
                <w:szCs w:val="18"/>
              </w:rPr>
            </w:pPr>
          </w:p>
        </w:tc>
        <w:tc>
          <w:tcPr>
            <w:tcW w:w="283" w:type="dxa"/>
            <w:vAlign w:val="center"/>
          </w:tcPr>
          <w:p w14:paraId="35A3D0D1" w14:textId="77777777" w:rsidR="00DA595A" w:rsidRPr="00DA595A" w:rsidRDefault="00DA595A" w:rsidP="00557B04">
            <w:pPr>
              <w:rPr>
                <w:sz w:val="18"/>
                <w:szCs w:val="18"/>
              </w:rPr>
            </w:pPr>
          </w:p>
        </w:tc>
        <w:tc>
          <w:tcPr>
            <w:tcW w:w="7938" w:type="dxa"/>
            <w:vAlign w:val="center"/>
          </w:tcPr>
          <w:p w14:paraId="688EB5C5" w14:textId="77777777" w:rsidR="00DA595A" w:rsidRPr="00DA595A" w:rsidRDefault="00DA595A" w:rsidP="00557B04">
            <w:pPr>
              <w:rPr>
                <w:sz w:val="18"/>
                <w:szCs w:val="18"/>
              </w:rPr>
            </w:pPr>
            <w:r w:rsidRPr="00DA595A">
              <w:rPr>
                <w:sz w:val="18"/>
                <w:szCs w:val="18"/>
              </w:rPr>
              <w:t>Supervisión de Obra Pública</w:t>
            </w:r>
          </w:p>
        </w:tc>
      </w:tr>
      <w:tr w:rsidR="00DA595A" w:rsidRPr="00DA595A" w14:paraId="3EA6D0F1" w14:textId="77777777" w:rsidTr="00557B04">
        <w:trPr>
          <w:trHeight w:val="397"/>
        </w:trPr>
        <w:tc>
          <w:tcPr>
            <w:tcW w:w="279" w:type="dxa"/>
            <w:vAlign w:val="center"/>
          </w:tcPr>
          <w:p w14:paraId="43C09683" w14:textId="77777777" w:rsidR="00DA595A" w:rsidRPr="00DA595A" w:rsidRDefault="00DA595A" w:rsidP="00557B04">
            <w:pPr>
              <w:rPr>
                <w:color w:val="000000" w:themeColor="text1"/>
                <w:sz w:val="18"/>
                <w:szCs w:val="18"/>
              </w:rPr>
            </w:pPr>
          </w:p>
        </w:tc>
        <w:tc>
          <w:tcPr>
            <w:tcW w:w="283" w:type="dxa"/>
            <w:vAlign w:val="center"/>
          </w:tcPr>
          <w:p w14:paraId="4E5AF635" w14:textId="77777777" w:rsidR="00DA595A" w:rsidRPr="00DA595A" w:rsidRDefault="00DA595A" w:rsidP="00557B04">
            <w:pPr>
              <w:rPr>
                <w:color w:val="000000" w:themeColor="text1"/>
                <w:sz w:val="18"/>
                <w:szCs w:val="18"/>
              </w:rPr>
            </w:pPr>
          </w:p>
        </w:tc>
        <w:tc>
          <w:tcPr>
            <w:tcW w:w="7938" w:type="dxa"/>
            <w:vAlign w:val="center"/>
          </w:tcPr>
          <w:p w14:paraId="12A42832" w14:textId="77777777" w:rsidR="00DA595A" w:rsidRPr="00DA595A" w:rsidRDefault="00DA595A" w:rsidP="00557B04">
            <w:pPr>
              <w:rPr>
                <w:color w:val="000000" w:themeColor="text1"/>
                <w:sz w:val="18"/>
                <w:szCs w:val="18"/>
              </w:rPr>
            </w:pPr>
            <w:r w:rsidRPr="00DA595A">
              <w:rPr>
                <w:color w:val="000000" w:themeColor="text1"/>
                <w:sz w:val="18"/>
                <w:szCs w:val="18"/>
              </w:rPr>
              <w:t>Otros Derechos</w:t>
            </w:r>
          </w:p>
        </w:tc>
      </w:tr>
      <w:tr w:rsidR="00DA595A" w:rsidRPr="00DA595A" w14:paraId="4F087D58" w14:textId="77777777" w:rsidTr="00557B04">
        <w:trPr>
          <w:trHeight w:val="397"/>
        </w:trPr>
        <w:tc>
          <w:tcPr>
            <w:tcW w:w="279" w:type="dxa"/>
            <w:vAlign w:val="center"/>
          </w:tcPr>
          <w:p w14:paraId="20AA9208" w14:textId="77777777" w:rsidR="00DA595A" w:rsidRPr="00DA595A" w:rsidRDefault="00DA595A" w:rsidP="00557B04">
            <w:pPr>
              <w:rPr>
                <w:b/>
                <w:bCs/>
                <w:color w:val="000000" w:themeColor="text1"/>
                <w:sz w:val="18"/>
                <w:szCs w:val="18"/>
              </w:rPr>
            </w:pPr>
          </w:p>
        </w:tc>
        <w:tc>
          <w:tcPr>
            <w:tcW w:w="283" w:type="dxa"/>
            <w:vAlign w:val="center"/>
          </w:tcPr>
          <w:p w14:paraId="4AB106A3" w14:textId="77777777" w:rsidR="00DA595A" w:rsidRPr="00DA595A" w:rsidRDefault="00DA595A" w:rsidP="00557B04">
            <w:pPr>
              <w:rPr>
                <w:b/>
                <w:bCs/>
                <w:color w:val="000000" w:themeColor="text1"/>
                <w:sz w:val="18"/>
                <w:szCs w:val="18"/>
              </w:rPr>
            </w:pPr>
          </w:p>
        </w:tc>
        <w:tc>
          <w:tcPr>
            <w:tcW w:w="7938" w:type="dxa"/>
            <w:vAlign w:val="center"/>
          </w:tcPr>
          <w:p w14:paraId="04586ADE" w14:textId="77777777" w:rsidR="00DA595A" w:rsidRPr="00DA595A" w:rsidRDefault="00DA595A" w:rsidP="00557B04">
            <w:pPr>
              <w:rPr>
                <w:color w:val="000000" w:themeColor="text1"/>
                <w:sz w:val="18"/>
                <w:szCs w:val="18"/>
              </w:rPr>
            </w:pPr>
            <w:r w:rsidRPr="00DA595A">
              <w:rPr>
                <w:color w:val="000000" w:themeColor="text1"/>
                <w:sz w:val="18"/>
                <w:szCs w:val="18"/>
              </w:rPr>
              <w:t>Accesorios de los Derechos</w:t>
            </w:r>
          </w:p>
        </w:tc>
      </w:tr>
      <w:tr w:rsidR="00DA595A" w:rsidRPr="00DA595A" w14:paraId="00670FB2" w14:textId="77777777" w:rsidTr="00557B04">
        <w:trPr>
          <w:trHeight w:val="397"/>
        </w:trPr>
        <w:tc>
          <w:tcPr>
            <w:tcW w:w="279" w:type="dxa"/>
            <w:vAlign w:val="center"/>
          </w:tcPr>
          <w:p w14:paraId="13BD89BD" w14:textId="77777777" w:rsidR="00DA595A" w:rsidRPr="00DA595A" w:rsidRDefault="00DA595A" w:rsidP="00557B04">
            <w:pPr>
              <w:rPr>
                <w:b/>
                <w:bCs/>
                <w:sz w:val="18"/>
                <w:szCs w:val="18"/>
              </w:rPr>
            </w:pPr>
          </w:p>
        </w:tc>
        <w:tc>
          <w:tcPr>
            <w:tcW w:w="8221" w:type="dxa"/>
            <w:gridSpan w:val="2"/>
            <w:vAlign w:val="center"/>
          </w:tcPr>
          <w:p w14:paraId="6959D94C" w14:textId="77777777" w:rsidR="00DA595A" w:rsidRPr="00DA595A" w:rsidRDefault="00DA595A" w:rsidP="00557B04">
            <w:pPr>
              <w:jc w:val="both"/>
              <w:rPr>
                <w:b/>
                <w:bCs/>
                <w:sz w:val="18"/>
                <w:szCs w:val="18"/>
              </w:rPr>
            </w:pPr>
          </w:p>
          <w:p w14:paraId="36F216F2" w14:textId="77777777" w:rsidR="00DA595A" w:rsidRPr="00DA595A" w:rsidRDefault="00DA595A" w:rsidP="00557B04">
            <w:pPr>
              <w:jc w:val="both"/>
              <w:rPr>
                <w:b/>
                <w:bCs/>
                <w:sz w:val="18"/>
                <w:szCs w:val="18"/>
              </w:rPr>
            </w:pPr>
            <w:r w:rsidRPr="00DA595A">
              <w:rPr>
                <w:b/>
                <w:bCs/>
                <w:sz w:val="18"/>
                <w:szCs w:val="18"/>
              </w:rPr>
              <w:t>Derechos no comprendidos en la Ley de Ingresos vigente, causados en ejercicios fiscales anteriores pendientes de liquidación o pago</w:t>
            </w:r>
          </w:p>
        </w:tc>
      </w:tr>
      <w:tr w:rsidR="00DA595A" w:rsidRPr="00DA595A" w14:paraId="3EF42C1A" w14:textId="77777777" w:rsidTr="00557B04">
        <w:trPr>
          <w:trHeight w:val="397"/>
        </w:trPr>
        <w:tc>
          <w:tcPr>
            <w:tcW w:w="8500" w:type="dxa"/>
            <w:gridSpan w:val="3"/>
            <w:vAlign w:val="center"/>
          </w:tcPr>
          <w:p w14:paraId="65FD3C03" w14:textId="77777777" w:rsidR="00DA595A" w:rsidRPr="00DA595A" w:rsidRDefault="00DA595A" w:rsidP="00557B04">
            <w:pPr>
              <w:rPr>
                <w:b/>
                <w:bCs/>
                <w:color w:val="000000" w:themeColor="text1"/>
                <w:sz w:val="18"/>
                <w:szCs w:val="18"/>
              </w:rPr>
            </w:pPr>
            <w:r w:rsidRPr="00DA595A">
              <w:rPr>
                <w:b/>
                <w:bCs/>
                <w:color w:val="000000" w:themeColor="text1"/>
                <w:sz w:val="18"/>
                <w:szCs w:val="18"/>
              </w:rPr>
              <w:lastRenderedPageBreak/>
              <w:t>PRODUCTOS</w:t>
            </w:r>
          </w:p>
        </w:tc>
      </w:tr>
      <w:tr w:rsidR="00DA595A" w:rsidRPr="00DA595A" w14:paraId="4B21EA6C" w14:textId="77777777" w:rsidTr="00557B04">
        <w:trPr>
          <w:trHeight w:val="397"/>
        </w:trPr>
        <w:tc>
          <w:tcPr>
            <w:tcW w:w="279" w:type="dxa"/>
            <w:vAlign w:val="center"/>
          </w:tcPr>
          <w:p w14:paraId="384CB704" w14:textId="77777777" w:rsidR="00DA595A" w:rsidRPr="00DA595A" w:rsidRDefault="00DA595A" w:rsidP="00557B04">
            <w:pPr>
              <w:rPr>
                <w:b/>
                <w:bCs/>
                <w:color w:val="000000" w:themeColor="text1"/>
                <w:sz w:val="18"/>
                <w:szCs w:val="18"/>
              </w:rPr>
            </w:pPr>
          </w:p>
        </w:tc>
        <w:tc>
          <w:tcPr>
            <w:tcW w:w="8221" w:type="dxa"/>
            <w:gridSpan w:val="2"/>
            <w:vAlign w:val="center"/>
          </w:tcPr>
          <w:p w14:paraId="7215D88F" w14:textId="77777777" w:rsidR="00DA595A" w:rsidRPr="00DA595A" w:rsidRDefault="00DA595A" w:rsidP="00557B04">
            <w:pPr>
              <w:rPr>
                <w:b/>
                <w:bCs/>
                <w:color w:val="000000" w:themeColor="text1"/>
                <w:sz w:val="18"/>
                <w:szCs w:val="18"/>
              </w:rPr>
            </w:pPr>
            <w:r w:rsidRPr="00DA595A">
              <w:rPr>
                <w:b/>
                <w:bCs/>
                <w:color w:val="000000" w:themeColor="text1"/>
                <w:sz w:val="18"/>
                <w:szCs w:val="18"/>
              </w:rPr>
              <w:t>Productos</w:t>
            </w:r>
          </w:p>
        </w:tc>
      </w:tr>
      <w:tr w:rsidR="00DA595A" w:rsidRPr="00DA595A" w14:paraId="14D09951" w14:textId="77777777" w:rsidTr="00557B04">
        <w:trPr>
          <w:trHeight w:val="397"/>
        </w:trPr>
        <w:tc>
          <w:tcPr>
            <w:tcW w:w="279" w:type="dxa"/>
            <w:vAlign w:val="center"/>
          </w:tcPr>
          <w:p w14:paraId="6F2B1077" w14:textId="77777777" w:rsidR="00DA595A" w:rsidRPr="00DA595A" w:rsidRDefault="00DA595A" w:rsidP="00557B04">
            <w:pPr>
              <w:rPr>
                <w:color w:val="000000" w:themeColor="text1"/>
                <w:sz w:val="18"/>
                <w:szCs w:val="18"/>
              </w:rPr>
            </w:pPr>
          </w:p>
        </w:tc>
        <w:tc>
          <w:tcPr>
            <w:tcW w:w="283" w:type="dxa"/>
            <w:vAlign w:val="center"/>
          </w:tcPr>
          <w:p w14:paraId="6223A043" w14:textId="77777777" w:rsidR="00DA595A" w:rsidRPr="00DA595A" w:rsidRDefault="00DA595A" w:rsidP="00557B04">
            <w:pPr>
              <w:rPr>
                <w:color w:val="000000" w:themeColor="text1"/>
                <w:sz w:val="18"/>
                <w:szCs w:val="18"/>
              </w:rPr>
            </w:pPr>
          </w:p>
        </w:tc>
        <w:tc>
          <w:tcPr>
            <w:tcW w:w="7938" w:type="dxa"/>
            <w:vAlign w:val="center"/>
          </w:tcPr>
          <w:p w14:paraId="0BC80E13" w14:textId="77777777" w:rsidR="00DA595A" w:rsidRPr="00DA595A" w:rsidRDefault="00DA595A" w:rsidP="00557B04">
            <w:pPr>
              <w:jc w:val="both"/>
              <w:rPr>
                <w:color w:val="000000" w:themeColor="text1"/>
                <w:sz w:val="18"/>
                <w:szCs w:val="18"/>
              </w:rPr>
            </w:pPr>
            <w:r w:rsidRPr="00DA595A">
              <w:rPr>
                <w:color w:val="000000" w:themeColor="text1"/>
                <w:sz w:val="18"/>
                <w:szCs w:val="18"/>
              </w:rPr>
              <w:t>Intereses ganados de Títulos, Valores y demás instrumentos financieros de recursos municipales</w:t>
            </w:r>
          </w:p>
        </w:tc>
      </w:tr>
      <w:tr w:rsidR="00DA595A" w:rsidRPr="00DA595A" w14:paraId="02981B3F" w14:textId="77777777" w:rsidTr="00557B04">
        <w:trPr>
          <w:trHeight w:val="397"/>
        </w:trPr>
        <w:tc>
          <w:tcPr>
            <w:tcW w:w="279" w:type="dxa"/>
            <w:vAlign w:val="center"/>
          </w:tcPr>
          <w:p w14:paraId="21966490" w14:textId="77777777" w:rsidR="00DA595A" w:rsidRPr="00DA595A" w:rsidRDefault="00DA595A" w:rsidP="00557B04">
            <w:pPr>
              <w:rPr>
                <w:sz w:val="18"/>
                <w:szCs w:val="18"/>
              </w:rPr>
            </w:pPr>
          </w:p>
        </w:tc>
        <w:tc>
          <w:tcPr>
            <w:tcW w:w="283" w:type="dxa"/>
            <w:vAlign w:val="center"/>
          </w:tcPr>
          <w:p w14:paraId="219C9B44" w14:textId="77777777" w:rsidR="00DA595A" w:rsidRPr="00DA595A" w:rsidRDefault="00DA595A" w:rsidP="00557B04">
            <w:pPr>
              <w:rPr>
                <w:sz w:val="18"/>
                <w:szCs w:val="18"/>
              </w:rPr>
            </w:pPr>
          </w:p>
        </w:tc>
        <w:tc>
          <w:tcPr>
            <w:tcW w:w="7938" w:type="dxa"/>
            <w:vAlign w:val="center"/>
          </w:tcPr>
          <w:p w14:paraId="0FFD46F7" w14:textId="77777777" w:rsidR="00DA595A" w:rsidRPr="00DA595A" w:rsidRDefault="00DA595A" w:rsidP="00557B04">
            <w:pPr>
              <w:rPr>
                <w:sz w:val="18"/>
                <w:szCs w:val="18"/>
              </w:rPr>
            </w:pPr>
            <w:r w:rsidRPr="00DA595A">
              <w:rPr>
                <w:sz w:val="18"/>
                <w:szCs w:val="18"/>
              </w:rPr>
              <w:t>Otros Productos</w:t>
            </w:r>
          </w:p>
        </w:tc>
      </w:tr>
      <w:tr w:rsidR="00DA595A" w:rsidRPr="00DA595A" w14:paraId="3040C9AC" w14:textId="77777777" w:rsidTr="00557B04">
        <w:trPr>
          <w:trHeight w:val="961"/>
        </w:trPr>
        <w:tc>
          <w:tcPr>
            <w:tcW w:w="279" w:type="dxa"/>
            <w:vAlign w:val="center"/>
          </w:tcPr>
          <w:p w14:paraId="2059E521" w14:textId="77777777" w:rsidR="00DA595A" w:rsidRPr="00DA595A" w:rsidRDefault="00DA595A" w:rsidP="00557B04">
            <w:pPr>
              <w:rPr>
                <w:b/>
                <w:bCs/>
                <w:sz w:val="18"/>
                <w:szCs w:val="18"/>
              </w:rPr>
            </w:pPr>
          </w:p>
        </w:tc>
        <w:tc>
          <w:tcPr>
            <w:tcW w:w="8221" w:type="dxa"/>
            <w:gridSpan w:val="2"/>
            <w:vAlign w:val="center"/>
          </w:tcPr>
          <w:p w14:paraId="33B7E108" w14:textId="77777777" w:rsidR="00DA595A" w:rsidRPr="00DA595A" w:rsidRDefault="00DA595A" w:rsidP="00557B04">
            <w:pPr>
              <w:jc w:val="both"/>
              <w:rPr>
                <w:b/>
                <w:bCs/>
                <w:sz w:val="18"/>
                <w:szCs w:val="18"/>
              </w:rPr>
            </w:pPr>
            <w:r w:rsidRPr="00DA595A">
              <w:rPr>
                <w:b/>
                <w:bCs/>
                <w:sz w:val="18"/>
                <w:szCs w:val="18"/>
              </w:rPr>
              <w:t>Productos no comprendidos en la Ley de Ingresos vigente, causados en ejercicios fiscales anteriores pendientes de liquidación o pago</w:t>
            </w:r>
          </w:p>
        </w:tc>
      </w:tr>
      <w:tr w:rsidR="00DA595A" w:rsidRPr="00DA595A" w14:paraId="5FDF8CF2" w14:textId="77777777" w:rsidTr="00557B04">
        <w:trPr>
          <w:trHeight w:val="397"/>
        </w:trPr>
        <w:tc>
          <w:tcPr>
            <w:tcW w:w="8500" w:type="dxa"/>
            <w:gridSpan w:val="3"/>
            <w:vAlign w:val="center"/>
          </w:tcPr>
          <w:p w14:paraId="40859630" w14:textId="77777777" w:rsidR="00DA595A" w:rsidRPr="00DA595A" w:rsidRDefault="00DA595A" w:rsidP="00557B04">
            <w:pPr>
              <w:rPr>
                <w:b/>
                <w:bCs/>
                <w:color w:val="000000" w:themeColor="text1"/>
                <w:sz w:val="18"/>
                <w:szCs w:val="18"/>
              </w:rPr>
            </w:pPr>
            <w:r w:rsidRPr="00DA595A">
              <w:rPr>
                <w:b/>
                <w:bCs/>
                <w:color w:val="000000" w:themeColor="text1"/>
                <w:sz w:val="18"/>
                <w:szCs w:val="18"/>
              </w:rPr>
              <w:t>APROVECHAMIENTOS</w:t>
            </w:r>
          </w:p>
        </w:tc>
      </w:tr>
      <w:tr w:rsidR="00DA595A" w:rsidRPr="00DA595A" w14:paraId="73EABBEB" w14:textId="77777777" w:rsidTr="00557B04">
        <w:trPr>
          <w:trHeight w:val="397"/>
        </w:trPr>
        <w:tc>
          <w:tcPr>
            <w:tcW w:w="279" w:type="dxa"/>
            <w:vAlign w:val="center"/>
          </w:tcPr>
          <w:p w14:paraId="1E2F1421" w14:textId="77777777" w:rsidR="00DA595A" w:rsidRPr="00DA595A" w:rsidRDefault="00DA595A" w:rsidP="00557B04">
            <w:pPr>
              <w:rPr>
                <w:b/>
                <w:bCs/>
                <w:color w:val="000000" w:themeColor="text1"/>
                <w:sz w:val="18"/>
                <w:szCs w:val="18"/>
              </w:rPr>
            </w:pPr>
          </w:p>
        </w:tc>
        <w:tc>
          <w:tcPr>
            <w:tcW w:w="8221" w:type="dxa"/>
            <w:gridSpan w:val="2"/>
            <w:vAlign w:val="center"/>
          </w:tcPr>
          <w:p w14:paraId="0F240544" w14:textId="77777777" w:rsidR="00DA595A" w:rsidRPr="00DA595A" w:rsidRDefault="00DA595A" w:rsidP="00557B04">
            <w:pPr>
              <w:rPr>
                <w:b/>
                <w:bCs/>
                <w:color w:val="000000" w:themeColor="text1"/>
                <w:sz w:val="18"/>
                <w:szCs w:val="18"/>
              </w:rPr>
            </w:pPr>
            <w:r w:rsidRPr="00DA595A">
              <w:rPr>
                <w:b/>
                <w:bCs/>
                <w:color w:val="000000" w:themeColor="text1"/>
                <w:sz w:val="18"/>
                <w:szCs w:val="18"/>
              </w:rPr>
              <w:t>Aprovechamientos</w:t>
            </w:r>
          </w:p>
        </w:tc>
      </w:tr>
      <w:tr w:rsidR="00DA595A" w:rsidRPr="00DA595A" w14:paraId="1323729D" w14:textId="77777777" w:rsidTr="00557B04">
        <w:trPr>
          <w:trHeight w:val="397"/>
        </w:trPr>
        <w:tc>
          <w:tcPr>
            <w:tcW w:w="279" w:type="dxa"/>
            <w:vAlign w:val="center"/>
          </w:tcPr>
          <w:p w14:paraId="0F382BBF" w14:textId="77777777" w:rsidR="00DA595A" w:rsidRPr="00DA595A" w:rsidRDefault="00DA595A" w:rsidP="00557B04">
            <w:pPr>
              <w:rPr>
                <w:color w:val="000000" w:themeColor="text1"/>
                <w:sz w:val="18"/>
                <w:szCs w:val="18"/>
              </w:rPr>
            </w:pPr>
          </w:p>
        </w:tc>
        <w:tc>
          <w:tcPr>
            <w:tcW w:w="283" w:type="dxa"/>
            <w:vAlign w:val="center"/>
          </w:tcPr>
          <w:p w14:paraId="78F2FE26" w14:textId="77777777" w:rsidR="00DA595A" w:rsidRPr="00DA595A" w:rsidRDefault="00DA595A" w:rsidP="00557B04">
            <w:pPr>
              <w:rPr>
                <w:color w:val="000000" w:themeColor="text1"/>
                <w:sz w:val="18"/>
                <w:szCs w:val="18"/>
              </w:rPr>
            </w:pPr>
          </w:p>
        </w:tc>
        <w:tc>
          <w:tcPr>
            <w:tcW w:w="7938" w:type="dxa"/>
            <w:vAlign w:val="center"/>
          </w:tcPr>
          <w:p w14:paraId="1D0CE7C0" w14:textId="77777777" w:rsidR="00DA595A" w:rsidRPr="00DA595A" w:rsidRDefault="00DA595A" w:rsidP="00557B04">
            <w:pPr>
              <w:rPr>
                <w:color w:val="000000" w:themeColor="text1"/>
                <w:sz w:val="18"/>
                <w:szCs w:val="18"/>
              </w:rPr>
            </w:pPr>
            <w:r w:rsidRPr="00DA595A">
              <w:rPr>
                <w:color w:val="000000" w:themeColor="text1"/>
                <w:sz w:val="18"/>
                <w:szCs w:val="18"/>
              </w:rPr>
              <w:t>Multas</w:t>
            </w:r>
          </w:p>
        </w:tc>
      </w:tr>
      <w:tr w:rsidR="00DA595A" w:rsidRPr="00DA595A" w14:paraId="0A6DFEE6" w14:textId="77777777" w:rsidTr="00557B04">
        <w:trPr>
          <w:trHeight w:val="397"/>
        </w:trPr>
        <w:tc>
          <w:tcPr>
            <w:tcW w:w="279" w:type="dxa"/>
            <w:vAlign w:val="center"/>
          </w:tcPr>
          <w:p w14:paraId="51F0BDE9" w14:textId="77777777" w:rsidR="00DA595A" w:rsidRPr="00DA595A" w:rsidRDefault="00DA595A" w:rsidP="00557B04">
            <w:pPr>
              <w:rPr>
                <w:color w:val="000000" w:themeColor="text1"/>
                <w:sz w:val="18"/>
                <w:szCs w:val="18"/>
              </w:rPr>
            </w:pPr>
          </w:p>
        </w:tc>
        <w:tc>
          <w:tcPr>
            <w:tcW w:w="283" w:type="dxa"/>
            <w:vAlign w:val="center"/>
          </w:tcPr>
          <w:p w14:paraId="1BB27B6C" w14:textId="77777777" w:rsidR="00DA595A" w:rsidRPr="00DA595A" w:rsidRDefault="00DA595A" w:rsidP="00557B04">
            <w:pPr>
              <w:rPr>
                <w:color w:val="000000" w:themeColor="text1"/>
                <w:sz w:val="18"/>
                <w:szCs w:val="18"/>
              </w:rPr>
            </w:pPr>
          </w:p>
        </w:tc>
        <w:tc>
          <w:tcPr>
            <w:tcW w:w="7938" w:type="dxa"/>
            <w:vAlign w:val="center"/>
          </w:tcPr>
          <w:p w14:paraId="2935A7AA" w14:textId="77777777" w:rsidR="00DA595A" w:rsidRPr="00DA595A" w:rsidRDefault="00DA595A" w:rsidP="00557B04">
            <w:pPr>
              <w:rPr>
                <w:color w:val="000000" w:themeColor="text1"/>
                <w:sz w:val="18"/>
                <w:szCs w:val="18"/>
              </w:rPr>
            </w:pPr>
            <w:r w:rsidRPr="00DA595A">
              <w:rPr>
                <w:color w:val="000000" w:themeColor="text1"/>
                <w:sz w:val="18"/>
                <w:szCs w:val="18"/>
              </w:rPr>
              <w:t>Indemnizaciones</w:t>
            </w:r>
          </w:p>
        </w:tc>
      </w:tr>
      <w:tr w:rsidR="00DA595A" w:rsidRPr="00DA595A" w14:paraId="77B41615" w14:textId="77777777" w:rsidTr="00557B04">
        <w:trPr>
          <w:trHeight w:val="397"/>
        </w:trPr>
        <w:tc>
          <w:tcPr>
            <w:tcW w:w="279" w:type="dxa"/>
            <w:vAlign w:val="center"/>
          </w:tcPr>
          <w:p w14:paraId="38D884BD" w14:textId="77777777" w:rsidR="00DA595A" w:rsidRPr="00DA595A" w:rsidRDefault="00DA595A" w:rsidP="00557B04">
            <w:pPr>
              <w:rPr>
                <w:color w:val="000000" w:themeColor="text1"/>
                <w:sz w:val="18"/>
                <w:szCs w:val="18"/>
              </w:rPr>
            </w:pPr>
          </w:p>
        </w:tc>
        <w:tc>
          <w:tcPr>
            <w:tcW w:w="283" w:type="dxa"/>
            <w:vAlign w:val="center"/>
          </w:tcPr>
          <w:p w14:paraId="65690F90" w14:textId="77777777" w:rsidR="00DA595A" w:rsidRPr="00DA595A" w:rsidRDefault="00DA595A" w:rsidP="00557B04">
            <w:pPr>
              <w:rPr>
                <w:color w:val="000000" w:themeColor="text1"/>
                <w:sz w:val="18"/>
                <w:szCs w:val="18"/>
              </w:rPr>
            </w:pPr>
          </w:p>
        </w:tc>
        <w:tc>
          <w:tcPr>
            <w:tcW w:w="7938" w:type="dxa"/>
            <w:vAlign w:val="center"/>
          </w:tcPr>
          <w:p w14:paraId="0A86FD67" w14:textId="77777777" w:rsidR="00DA595A" w:rsidRPr="00DA595A" w:rsidRDefault="00DA595A" w:rsidP="00557B04">
            <w:pPr>
              <w:rPr>
                <w:color w:val="000000" w:themeColor="text1"/>
                <w:sz w:val="18"/>
                <w:szCs w:val="18"/>
              </w:rPr>
            </w:pPr>
            <w:r w:rsidRPr="00DA595A">
              <w:rPr>
                <w:color w:val="000000" w:themeColor="text1"/>
                <w:sz w:val="18"/>
                <w:szCs w:val="18"/>
              </w:rPr>
              <w:t>Reintegros</w:t>
            </w:r>
          </w:p>
        </w:tc>
      </w:tr>
      <w:tr w:rsidR="00DA595A" w:rsidRPr="00DA595A" w14:paraId="143A659F" w14:textId="77777777" w:rsidTr="00557B04">
        <w:trPr>
          <w:trHeight w:val="397"/>
        </w:trPr>
        <w:tc>
          <w:tcPr>
            <w:tcW w:w="279" w:type="dxa"/>
            <w:vAlign w:val="center"/>
          </w:tcPr>
          <w:p w14:paraId="52C01046" w14:textId="77777777" w:rsidR="00DA595A" w:rsidRPr="00DA595A" w:rsidRDefault="00DA595A" w:rsidP="00557B04">
            <w:pPr>
              <w:rPr>
                <w:color w:val="000000" w:themeColor="text1"/>
                <w:sz w:val="18"/>
                <w:szCs w:val="18"/>
              </w:rPr>
            </w:pPr>
          </w:p>
        </w:tc>
        <w:tc>
          <w:tcPr>
            <w:tcW w:w="283" w:type="dxa"/>
            <w:vAlign w:val="center"/>
          </w:tcPr>
          <w:p w14:paraId="2D3D35F5" w14:textId="77777777" w:rsidR="00DA595A" w:rsidRPr="00DA595A" w:rsidRDefault="00DA595A" w:rsidP="00557B04">
            <w:pPr>
              <w:rPr>
                <w:color w:val="000000" w:themeColor="text1"/>
                <w:sz w:val="18"/>
                <w:szCs w:val="18"/>
              </w:rPr>
            </w:pPr>
          </w:p>
        </w:tc>
        <w:tc>
          <w:tcPr>
            <w:tcW w:w="7938" w:type="dxa"/>
            <w:vAlign w:val="center"/>
          </w:tcPr>
          <w:p w14:paraId="204BBA65" w14:textId="77777777" w:rsidR="00DA595A" w:rsidRPr="00DA595A" w:rsidRDefault="00DA595A" w:rsidP="00557B04">
            <w:pPr>
              <w:rPr>
                <w:color w:val="000000" w:themeColor="text1"/>
                <w:sz w:val="18"/>
                <w:szCs w:val="18"/>
              </w:rPr>
            </w:pPr>
            <w:r w:rsidRPr="00DA595A">
              <w:rPr>
                <w:color w:val="000000" w:themeColor="text1"/>
                <w:sz w:val="18"/>
                <w:szCs w:val="18"/>
              </w:rPr>
              <w:t>Otros Aprovechamientos</w:t>
            </w:r>
          </w:p>
        </w:tc>
      </w:tr>
      <w:tr w:rsidR="00DA595A" w:rsidRPr="00DA595A" w14:paraId="65700C41" w14:textId="77777777" w:rsidTr="00557B04">
        <w:trPr>
          <w:trHeight w:val="397"/>
        </w:trPr>
        <w:tc>
          <w:tcPr>
            <w:tcW w:w="279" w:type="dxa"/>
            <w:vAlign w:val="center"/>
          </w:tcPr>
          <w:p w14:paraId="1F594FB1" w14:textId="77777777" w:rsidR="00DA595A" w:rsidRPr="00DA595A" w:rsidRDefault="00DA595A" w:rsidP="00557B04">
            <w:pPr>
              <w:rPr>
                <w:b/>
                <w:bCs/>
                <w:color w:val="000000" w:themeColor="text1"/>
                <w:sz w:val="18"/>
                <w:szCs w:val="18"/>
              </w:rPr>
            </w:pPr>
          </w:p>
        </w:tc>
        <w:tc>
          <w:tcPr>
            <w:tcW w:w="8221" w:type="dxa"/>
            <w:gridSpan w:val="2"/>
            <w:vAlign w:val="center"/>
          </w:tcPr>
          <w:p w14:paraId="4053055A" w14:textId="77777777" w:rsidR="00DA595A" w:rsidRPr="00DA595A" w:rsidRDefault="00DA595A" w:rsidP="00557B04">
            <w:pPr>
              <w:rPr>
                <w:b/>
                <w:bCs/>
                <w:color w:val="000000" w:themeColor="text1"/>
                <w:sz w:val="18"/>
                <w:szCs w:val="18"/>
              </w:rPr>
            </w:pPr>
          </w:p>
          <w:p w14:paraId="4C01358C" w14:textId="77777777" w:rsidR="00DA595A" w:rsidRPr="00DA595A" w:rsidRDefault="00DA595A" w:rsidP="00557B04">
            <w:pPr>
              <w:rPr>
                <w:b/>
                <w:bCs/>
                <w:color w:val="000000" w:themeColor="text1"/>
                <w:sz w:val="18"/>
                <w:szCs w:val="18"/>
              </w:rPr>
            </w:pPr>
            <w:r w:rsidRPr="00DA595A">
              <w:rPr>
                <w:b/>
                <w:bCs/>
                <w:color w:val="000000" w:themeColor="text1"/>
                <w:sz w:val="18"/>
                <w:szCs w:val="18"/>
              </w:rPr>
              <w:t>Aprovechamientos Patrimoniales</w:t>
            </w:r>
          </w:p>
        </w:tc>
      </w:tr>
      <w:tr w:rsidR="00DA595A" w:rsidRPr="00DA595A" w14:paraId="1E470A58" w14:textId="77777777" w:rsidTr="00557B04">
        <w:trPr>
          <w:trHeight w:val="397"/>
        </w:trPr>
        <w:tc>
          <w:tcPr>
            <w:tcW w:w="279" w:type="dxa"/>
            <w:vAlign w:val="center"/>
          </w:tcPr>
          <w:p w14:paraId="169315FF" w14:textId="77777777" w:rsidR="00DA595A" w:rsidRPr="00DA595A" w:rsidRDefault="00DA595A" w:rsidP="00557B04">
            <w:pPr>
              <w:rPr>
                <w:color w:val="000000" w:themeColor="text1"/>
                <w:sz w:val="18"/>
                <w:szCs w:val="18"/>
              </w:rPr>
            </w:pPr>
          </w:p>
        </w:tc>
        <w:tc>
          <w:tcPr>
            <w:tcW w:w="283" w:type="dxa"/>
            <w:vAlign w:val="center"/>
          </w:tcPr>
          <w:p w14:paraId="23BF9F32" w14:textId="77777777" w:rsidR="00DA595A" w:rsidRPr="00DA595A" w:rsidRDefault="00DA595A" w:rsidP="00557B04">
            <w:pPr>
              <w:rPr>
                <w:color w:val="000000" w:themeColor="text1"/>
                <w:sz w:val="18"/>
                <w:szCs w:val="18"/>
              </w:rPr>
            </w:pPr>
          </w:p>
        </w:tc>
        <w:tc>
          <w:tcPr>
            <w:tcW w:w="7938" w:type="dxa"/>
            <w:vAlign w:val="center"/>
          </w:tcPr>
          <w:p w14:paraId="094B068D" w14:textId="77777777" w:rsidR="00DA595A" w:rsidRPr="00DA595A" w:rsidRDefault="00DA595A" w:rsidP="00557B04">
            <w:pPr>
              <w:rPr>
                <w:color w:val="000000" w:themeColor="text1"/>
                <w:sz w:val="18"/>
                <w:szCs w:val="18"/>
              </w:rPr>
            </w:pPr>
            <w:r w:rsidRPr="00DA595A">
              <w:rPr>
                <w:color w:val="000000" w:themeColor="text1"/>
                <w:sz w:val="18"/>
                <w:szCs w:val="18"/>
              </w:rPr>
              <w:t>Accesorios de Aprovechamientos</w:t>
            </w:r>
          </w:p>
        </w:tc>
      </w:tr>
      <w:tr w:rsidR="00DA595A" w:rsidRPr="00DA595A" w14:paraId="44C41F43" w14:textId="77777777" w:rsidTr="00557B04">
        <w:trPr>
          <w:trHeight w:val="397"/>
        </w:trPr>
        <w:tc>
          <w:tcPr>
            <w:tcW w:w="279" w:type="dxa"/>
            <w:vAlign w:val="center"/>
          </w:tcPr>
          <w:p w14:paraId="26649183" w14:textId="77777777" w:rsidR="00DA595A" w:rsidRPr="00DA595A" w:rsidRDefault="00DA595A" w:rsidP="00557B04">
            <w:pPr>
              <w:rPr>
                <w:b/>
                <w:bCs/>
                <w:sz w:val="18"/>
                <w:szCs w:val="18"/>
              </w:rPr>
            </w:pPr>
          </w:p>
        </w:tc>
        <w:tc>
          <w:tcPr>
            <w:tcW w:w="8221" w:type="dxa"/>
            <w:gridSpan w:val="2"/>
            <w:vAlign w:val="center"/>
          </w:tcPr>
          <w:p w14:paraId="7B2F0343" w14:textId="77777777" w:rsidR="00DA595A" w:rsidRPr="00DA595A" w:rsidRDefault="00DA595A" w:rsidP="00557B04">
            <w:pPr>
              <w:jc w:val="both"/>
              <w:rPr>
                <w:b/>
                <w:bCs/>
                <w:sz w:val="18"/>
                <w:szCs w:val="18"/>
              </w:rPr>
            </w:pPr>
          </w:p>
          <w:p w14:paraId="559D15C7" w14:textId="77777777" w:rsidR="00DA595A" w:rsidRPr="00DA595A" w:rsidRDefault="00DA595A" w:rsidP="00557B04">
            <w:pPr>
              <w:jc w:val="both"/>
              <w:rPr>
                <w:b/>
                <w:bCs/>
                <w:sz w:val="18"/>
                <w:szCs w:val="18"/>
              </w:rPr>
            </w:pPr>
            <w:r w:rsidRPr="00DA595A">
              <w:rPr>
                <w:b/>
                <w:bCs/>
                <w:sz w:val="18"/>
                <w:szCs w:val="18"/>
              </w:rPr>
              <w:t>Aprovechamientos no comprendidos en la Ley de Ingresos vigente, causados en ejercicios fiscales anteriores pendientes de liquidación o pago</w:t>
            </w:r>
          </w:p>
          <w:p w14:paraId="065957A0" w14:textId="77777777" w:rsidR="00DA595A" w:rsidRPr="00DA595A" w:rsidRDefault="00DA595A" w:rsidP="00557B04">
            <w:pPr>
              <w:jc w:val="both"/>
              <w:rPr>
                <w:b/>
                <w:bCs/>
                <w:sz w:val="18"/>
                <w:szCs w:val="18"/>
              </w:rPr>
            </w:pPr>
          </w:p>
          <w:p w14:paraId="2C8350EB" w14:textId="77777777" w:rsidR="00DA595A" w:rsidRPr="00DA595A" w:rsidRDefault="00DA595A" w:rsidP="00557B04">
            <w:pPr>
              <w:jc w:val="both"/>
              <w:rPr>
                <w:b/>
                <w:bCs/>
                <w:sz w:val="18"/>
                <w:szCs w:val="18"/>
              </w:rPr>
            </w:pPr>
          </w:p>
        </w:tc>
      </w:tr>
      <w:tr w:rsidR="00DA595A" w:rsidRPr="00DA595A" w14:paraId="427ABD1D" w14:textId="77777777" w:rsidTr="00557B04">
        <w:trPr>
          <w:trHeight w:val="397"/>
        </w:trPr>
        <w:tc>
          <w:tcPr>
            <w:tcW w:w="8500" w:type="dxa"/>
            <w:gridSpan w:val="3"/>
            <w:vAlign w:val="center"/>
          </w:tcPr>
          <w:p w14:paraId="32F029A7" w14:textId="77777777" w:rsidR="00DA595A" w:rsidRPr="00DA595A" w:rsidRDefault="00DA595A" w:rsidP="00557B04">
            <w:pPr>
              <w:jc w:val="both"/>
              <w:rPr>
                <w:b/>
                <w:bCs/>
                <w:sz w:val="18"/>
                <w:szCs w:val="18"/>
              </w:rPr>
            </w:pPr>
            <w:r w:rsidRPr="00DA595A">
              <w:rPr>
                <w:b/>
                <w:bCs/>
                <w:sz w:val="18"/>
                <w:szCs w:val="18"/>
              </w:rPr>
              <w:t>INGRESOS POR VENTA DE BIENES, PRESTACIÓN DE SERVICIOS Y OTROS INGRESOS</w:t>
            </w:r>
          </w:p>
        </w:tc>
      </w:tr>
      <w:tr w:rsidR="00DA595A" w:rsidRPr="00DA595A" w14:paraId="533A4630" w14:textId="77777777" w:rsidTr="00557B04">
        <w:trPr>
          <w:trHeight w:val="397"/>
        </w:trPr>
        <w:tc>
          <w:tcPr>
            <w:tcW w:w="8500" w:type="dxa"/>
            <w:gridSpan w:val="3"/>
            <w:vAlign w:val="center"/>
          </w:tcPr>
          <w:p w14:paraId="79B5EC61" w14:textId="77777777" w:rsidR="00DA595A" w:rsidRPr="00DA595A" w:rsidRDefault="00DA595A" w:rsidP="00557B04">
            <w:pPr>
              <w:rPr>
                <w:b/>
                <w:bCs/>
                <w:color w:val="000000" w:themeColor="text1"/>
                <w:sz w:val="18"/>
                <w:szCs w:val="18"/>
              </w:rPr>
            </w:pPr>
            <w:r w:rsidRPr="00DA595A">
              <w:rPr>
                <w:b/>
                <w:bCs/>
                <w:color w:val="000000" w:themeColor="text1"/>
                <w:sz w:val="18"/>
                <w:szCs w:val="18"/>
              </w:rPr>
              <w:t>OTROS INGRESOS</w:t>
            </w:r>
          </w:p>
        </w:tc>
      </w:tr>
      <w:tr w:rsidR="00DA595A" w:rsidRPr="00DA595A" w14:paraId="13F56ABA" w14:textId="77777777" w:rsidTr="00557B04">
        <w:trPr>
          <w:trHeight w:val="397"/>
        </w:trPr>
        <w:tc>
          <w:tcPr>
            <w:tcW w:w="279" w:type="dxa"/>
            <w:vAlign w:val="center"/>
          </w:tcPr>
          <w:p w14:paraId="7DA39080" w14:textId="77777777" w:rsidR="00DA595A" w:rsidRPr="00DA595A" w:rsidRDefault="00DA595A" w:rsidP="00557B04">
            <w:pPr>
              <w:rPr>
                <w:color w:val="000000" w:themeColor="text1"/>
                <w:sz w:val="18"/>
                <w:szCs w:val="18"/>
              </w:rPr>
            </w:pPr>
          </w:p>
        </w:tc>
        <w:tc>
          <w:tcPr>
            <w:tcW w:w="8221" w:type="dxa"/>
            <w:gridSpan w:val="2"/>
            <w:vAlign w:val="center"/>
          </w:tcPr>
          <w:p w14:paraId="06EB8261" w14:textId="77777777" w:rsidR="00DA595A" w:rsidRPr="00DA595A" w:rsidRDefault="00DA595A" w:rsidP="00557B04">
            <w:pPr>
              <w:rPr>
                <w:color w:val="000000" w:themeColor="text1"/>
                <w:sz w:val="18"/>
                <w:szCs w:val="18"/>
              </w:rPr>
            </w:pPr>
            <w:r w:rsidRPr="00DA595A">
              <w:rPr>
                <w:color w:val="000000" w:themeColor="text1"/>
                <w:sz w:val="18"/>
                <w:szCs w:val="18"/>
              </w:rPr>
              <w:t>Ingresos por venta de Bienes, Prestación de Servicios y Otros Ingresos</w:t>
            </w:r>
          </w:p>
        </w:tc>
      </w:tr>
      <w:tr w:rsidR="00DA595A" w:rsidRPr="00DA595A" w14:paraId="5BDA64BB" w14:textId="77777777" w:rsidTr="00557B04">
        <w:trPr>
          <w:trHeight w:val="397"/>
        </w:trPr>
        <w:tc>
          <w:tcPr>
            <w:tcW w:w="8500" w:type="dxa"/>
            <w:gridSpan w:val="3"/>
            <w:vAlign w:val="center"/>
          </w:tcPr>
          <w:p w14:paraId="490C30D8" w14:textId="77777777" w:rsidR="00DA595A" w:rsidRPr="00DA595A" w:rsidRDefault="00DA595A" w:rsidP="00557B04">
            <w:pPr>
              <w:rPr>
                <w:b/>
                <w:bCs/>
                <w:sz w:val="18"/>
                <w:szCs w:val="18"/>
              </w:rPr>
            </w:pPr>
          </w:p>
          <w:p w14:paraId="73BAAF0C" w14:textId="77777777" w:rsidR="00DA595A" w:rsidRPr="00DA595A" w:rsidRDefault="00DA595A" w:rsidP="00557B04">
            <w:pPr>
              <w:rPr>
                <w:b/>
                <w:bCs/>
                <w:sz w:val="18"/>
                <w:szCs w:val="18"/>
              </w:rPr>
            </w:pPr>
            <w:r w:rsidRPr="00DA595A">
              <w:rPr>
                <w:b/>
                <w:bCs/>
                <w:sz w:val="18"/>
                <w:szCs w:val="18"/>
              </w:rPr>
              <w:t>PARTICIPACIONES</w:t>
            </w:r>
          </w:p>
        </w:tc>
      </w:tr>
      <w:tr w:rsidR="00DA595A" w:rsidRPr="00DA595A" w14:paraId="7D694FB8" w14:textId="77777777" w:rsidTr="00557B04">
        <w:trPr>
          <w:trHeight w:val="397"/>
        </w:trPr>
        <w:tc>
          <w:tcPr>
            <w:tcW w:w="279" w:type="dxa"/>
            <w:vAlign w:val="center"/>
          </w:tcPr>
          <w:p w14:paraId="6457400F" w14:textId="77777777" w:rsidR="00DA595A" w:rsidRPr="00DA595A" w:rsidRDefault="00DA595A" w:rsidP="00557B04">
            <w:pPr>
              <w:rPr>
                <w:sz w:val="18"/>
                <w:szCs w:val="18"/>
              </w:rPr>
            </w:pPr>
          </w:p>
        </w:tc>
        <w:tc>
          <w:tcPr>
            <w:tcW w:w="283" w:type="dxa"/>
            <w:vAlign w:val="center"/>
          </w:tcPr>
          <w:p w14:paraId="02416F65" w14:textId="77777777" w:rsidR="00DA595A" w:rsidRPr="00DA595A" w:rsidRDefault="00DA595A" w:rsidP="00557B04">
            <w:pPr>
              <w:rPr>
                <w:sz w:val="18"/>
                <w:szCs w:val="18"/>
              </w:rPr>
            </w:pPr>
          </w:p>
        </w:tc>
        <w:tc>
          <w:tcPr>
            <w:tcW w:w="7938" w:type="dxa"/>
            <w:vAlign w:val="center"/>
          </w:tcPr>
          <w:p w14:paraId="235B3768" w14:textId="77777777" w:rsidR="00DA595A" w:rsidRPr="00DA595A" w:rsidRDefault="00DA595A" w:rsidP="00557B04">
            <w:pPr>
              <w:rPr>
                <w:sz w:val="18"/>
                <w:szCs w:val="18"/>
              </w:rPr>
            </w:pPr>
            <w:r w:rsidRPr="00DA595A">
              <w:rPr>
                <w:sz w:val="18"/>
                <w:szCs w:val="18"/>
              </w:rPr>
              <w:t>Fondo General de Participaciones</w:t>
            </w:r>
          </w:p>
        </w:tc>
      </w:tr>
      <w:tr w:rsidR="00DA595A" w:rsidRPr="00DA595A" w14:paraId="7E2D5010" w14:textId="77777777" w:rsidTr="00557B04">
        <w:trPr>
          <w:trHeight w:val="397"/>
        </w:trPr>
        <w:tc>
          <w:tcPr>
            <w:tcW w:w="279" w:type="dxa"/>
            <w:vAlign w:val="center"/>
          </w:tcPr>
          <w:p w14:paraId="4C244CDD" w14:textId="77777777" w:rsidR="00DA595A" w:rsidRPr="00DA595A" w:rsidRDefault="00DA595A" w:rsidP="00557B04">
            <w:pPr>
              <w:rPr>
                <w:sz w:val="18"/>
                <w:szCs w:val="18"/>
              </w:rPr>
            </w:pPr>
          </w:p>
        </w:tc>
        <w:tc>
          <w:tcPr>
            <w:tcW w:w="283" w:type="dxa"/>
            <w:vAlign w:val="center"/>
          </w:tcPr>
          <w:p w14:paraId="27A5A06A" w14:textId="77777777" w:rsidR="00DA595A" w:rsidRPr="00DA595A" w:rsidRDefault="00DA595A" w:rsidP="00557B04">
            <w:pPr>
              <w:rPr>
                <w:sz w:val="18"/>
                <w:szCs w:val="18"/>
              </w:rPr>
            </w:pPr>
          </w:p>
        </w:tc>
        <w:tc>
          <w:tcPr>
            <w:tcW w:w="7938" w:type="dxa"/>
            <w:vAlign w:val="center"/>
          </w:tcPr>
          <w:p w14:paraId="1807CC17" w14:textId="77777777" w:rsidR="00DA595A" w:rsidRPr="00DA595A" w:rsidRDefault="00DA595A" w:rsidP="00557B04">
            <w:pPr>
              <w:rPr>
                <w:sz w:val="18"/>
                <w:szCs w:val="18"/>
              </w:rPr>
            </w:pPr>
            <w:r w:rsidRPr="00DA595A">
              <w:rPr>
                <w:sz w:val="18"/>
                <w:szCs w:val="18"/>
              </w:rPr>
              <w:t>Fondo de Fomento Municipal</w:t>
            </w:r>
          </w:p>
        </w:tc>
      </w:tr>
      <w:tr w:rsidR="00DA595A" w:rsidRPr="00DA595A" w14:paraId="614398DA" w14:textId="77777777" w:rsidTr="00557B04">
        <w:trPr>
          <w:trHeight w:val="397"/>
        </w:trPr>
        <w:tc>
          <w:tcPr>
            <w:tcW w:w="279" w:type="dxa"/>
            <w:vAlign w:val="center"/>
          </w:tcPr>
          <w:p w14:paraId="2B65817B" w14:textId="77777777" w:rsidR="00DA595A" w:rsidRPr="00DA595A" w:rsidRDefault="00DA595A" w:rsidP="00557B04">
            <w:pPr>
              <w:rPr>
                <w:sz w:val="18"/>
                <w:szCs w:val="18"/>
              </w:rPr>
            </w:pPr>
          </w:p>
        </w:tc>
        <w:tc>
          <w:tcPr>
            <w:tcW w:w="283" w:type="dxa"/>
            <w:vAlign w:val="center"/>
          </w:tcPr>
          <w:p w14:paraId="70251556" w14:textId="77777777" w:rsidR="00DA595A" w:rsidRPr="00DA595A" w:rsidRDefault="00DA595A" w:rsidP="00557B04">
            <w:pPr>
              <w:rPr>
                <w:sz w:val="18"/>
                <w:szCs w:val="18"/>
              </w:rPr>
            </w:pPr>
          </w:p>
        </w:tc>
        <w:tc>
          <w:tcPr>
            <w:tcW w:w="7938" w:type="dxa"/>
            <w:vAlign w:val="center"/>
          </w:tcPr>
          <w:p w14:paraId="59B07349" w14:textId="77777777" w:rsidR="00DA595A" w:rsidRPr="00DA595A" w:rsidRDefault="00DA595A" w:rsidP="00557B04">
            <w:pPr>
              <w:rPr>
                <w:sz w:val="18"/>
                <w:szCs w:val="18"/>
              </w:rPr>
            </w:pPr>
            <w:r w:rsidRPr="00DA595A">
              <w:rPr>
                <w:sz w:val="18"/>
                <w:szCs w:val="18"/>
              </w:rPr>
              <w:t xml:space="preserve">Fondo de Compensación </w:t>
            </w:r>
          </w:p>
        </w:tc>
      </w:tr>
      <w:tr w:rsidR="00DA595A" w:rsidRPr="00DA595A" w14:paraId="4850FF94" w14:textId="77777777" w:rsidTr="00557B04">
        <w:trPr>
          <w:trHeight w:val="397"/>
        </w:trPr>
        <w:tc>
          <w:tcPr>
            <w:tcW w:w="279" w:type="dxa"/>
            <w:vAlign w:val="center"/>
          </w:tcPr>
          <w:p w14:paraId="794BBB28" w14:textId="77777777" w:rsidR="00DA595A" w:rsidRPr="00DA595A" w:rsidRDefault="00DA595A" w:rsidP="00557B04">
            <w:pPr>
              <w:rPr>
                <w:sz w:val="18"/>
                <w:szCs w:val="18"/>
              </w:rPr>
            </w:pPr>
          </w:p>
        </w:tc>
        <w:tc>
          <w:tcPr>
            <w:tcW w:w="283" w:type="dxa"/>
            <w:vAlign w:val="center"/>
          </w:tcPr>
          <w:p w14:paraId="6957F72C" w14:textId="77777777" w:rsidR="00DA595A" w:rsidRPr="00DA595A" w:rsidRDefault="00DA595A" w:rsidP="00557B04">
            <w:pPr>
              <w:rPr>
                <w:sz w:val="18"/>
                <w:szCs w:val="18"/>
              </w:rPr>
            </w:pPr>
          </w:p>
        </w:tc>
        <w:tc>
          <w:tcPr>
            <w:tcW w:w="7938" w:type="dxa"/>
            <w:vAlign w:val="center"/>
          </w:tcPr>
          <w:p w14:paraId="6EB246BF" w14:textId="77777777" w:rsidR="00DA595A" w:rsidRPr="00DA595A" w:rsidRDefault="00DA595A" w:rsidP="00557B04">
            <w:pPr>
              <w:rPr>
                <w:sz w:val="18"/>
                <w:szCs w:val="18"/>
              </w:rPr>
            </w:pPr>
            <w:r w:rsidRPr="00DA595A">
              <w:rPr>
                <w:sz w:val="18"/>
                <w:szCs w:val="18"/>
              </w:rPr>
              <w:t>Fondo de Fiscalización y Recaudación</w:t>
            </w:r>
          </w:p>
        </w:tc>
      </w:tr>
      <w:tr w:rsidR="00DA595A" w:rsidRPr="00DA595A" w14:paraId="15DAD60D" w14:textId="77777777" w:rsidTr="00557B04">
        <w:trPr>
          <w:trHeight w:val="397"/>
        </w:trPr>
        <w:tc>
          <w:tcPr>
            <w:tcW w:w="279" w:type="dxa"/>
            <w:vAlign w:val="center"/>
          </w:tcPr>
          <w:p w14:paraId="6669A3B6" w14:textId="77777777" w:rsidR="00DA595A" w:rsidRPr="00DA595A" w:rsidRDefault="00DA595A" w:rsidP="00557B04">
            <w:pPr>
              <w:rPr>
                <w:sz w:val="18"/>
                <w:szCs w:val="18"/>
              </w:rPr>
            </w:pPr>
          </w:p>
        </w:tc>
        <w:tc>
          <w:tcPr>
            <w:tcW w:w="283" w:type="dxa"/>
            <w:vAlign w:val="center"/>
          </w:tcPr>
          <w:p w14:paraId="7DBA59E0" w14:textId="77777777" w:rsidR="00DA595A" w:rsidRPr="00DA595A" w:rsidRDefault="00DA595A" w:rsidP="00557B04">
            <w:pPr>
              <w:rPr>
                <w:sz w:val="18"/>
                <w:szCs w:val="18"/>
              </w:rPr>
            </w:pPr>
          </w:p>
        </w:tc>
        <w:tc>
          <w:tcPr>
            <w:tcW w:w="7938" w:type="dxa"/>
            <w:vAlign w:val="center"/>
          </w:tcPr>
          <w:p w14:paraId="7116E1A1" w14:textId="77777777" w:rsidR="00DA595A" w:rsidRPr="00DA595A" w:rsidRDefault="00DA595A" w:rsidP="00557B04">
            <w:pPr>
              <w:rPr>
                <w:sz w:val="18"/>
                <w:szCs w:val="18"/>
              </w:rPr>
            </w:pPr>
            <w:r w:rsidRPr="00DA595A">
              <w:rPr>
                <w:sz w:val="18"/>
                <w:szCs w:val="18"/>
              </w:rPr>
              <w:t>Participaciones por Impuestos Especiales</w:t>
            </w:r>
          </w:p>
        </w:tc>
      </w:tr>
      <w:tr w:rsidR="00DA595A" w:rsidRPr="00DA595A" w14:paraId="0D0C03C6" w14:textId="77777777" w:rsidTr="00557B04">
        <w:trPr>
          <w:trHeight w:val="397"/>
        </w:trPr>
        <w:tc>
          <w:tcPr>
            <w:tcW w:w="279" w:type="dxa"/>
            <w:vAlign w:val="center"/>
          </w:tcPr>
          <w:p w14:paraId="07526E3E" w14:textId="77777777" w:rsidR="00DA595A" w:rsidRPr="00DA595A" w:rsidRDefault="00DA595A" w:rsidP="00557B04">
            <w:pPr>
              <w:rPr>
                <w:sz w:val="18"/>
                <w:szCs w:val="18"/>
              </w:rPr>
            </w:pPr>
          </w:p>
        </w:tc>
        <w:tc>
          <w:tcPr>
            <w:tcW w:w="283" w:type="dxa"/>
            <w:vAlign w:val="center"/>
          </w:tcPr>
          <w:p w14:paraId="005BF8E0" w14:textId="77777777" w:rsidR="00DA595A" w:rsidRPr="00DA595A" w:rsidRDefault="00DA595A" w:rsidP="00557B04">
            <w:pPr>
              <w:rPr>
                <w:sz w:val="18"/>
                <w:szCs w:val="18"/>
              </w:rPr>
            </w:pPr>
          </w:p>
        </w:tc>
        <w:tc>
          <w:tcPr>
            <w:tcW w:w="7938" w:type="dxa"/>
            <w:vAlign w:val="center"/>
          </w:tcPr>
          <w:p w14:paraId="63674D44" w14:textId="77777777" w:rsidR="00DA595A" w:rsidRPr="00DA595A" w:rsidRDefault="00DA595A" w:rsidP="00557B04">
            <w:pPr>
              <w:rPr>
                <w:sz w:val="18"/>
                <w:szCs w:val="18"/>
              </w:rPr>
            </w:pPr>
            <w:r w:rsidRPr="00DA595A">
              <w:rPr>
                <w:sz w:val="18"/>
                <w:szCs w:val="18"/>
              </w:rPr>
              <w:t>Impuesto sobre la Renta</w:t>
            </w:r>
          </w:p>
        </w:tc>
      </w:tr>
      <w:tr w:rsidR="00DA595A" w:rsidRPr="00DA595A" w14:paraId="688ECD37" w14:textId="77777777" w:rsidTr="00557B04">
        <w:trPr>
          <w:trHeight w:val="397"/>
        </w:trPr>
        <w:tc>
          <w:tcPr>
            <w:tcW w:w="279" w:type="dxa"/>
            <w:vAlign w:val="center"/>
          </w:tcPr>
          <w:p w14:paraId="20F96B2B" w14:textId="77777777" w:rsidR="00DA595A" w:rsidRPr="00DA595A" w:rsidRDefault="00DA595A" w:rsidP="00557B04">
            <w:pPr>
              <w:rPr>
                <w:sz w:val="18"/>
                <w:szCs w:val="18"/>
              </w:rPr>
            </w:pPr>
          </w:p>
        </w:tc>
        <w:tc>
          <w:tcPr>
            <w:tcW w:w="283" w:type="dxa"/>
            <w:vAlign w:val="center"/>
          </w:tcPr>
          <w:p w14:paraId="1B9118DB" w14:textId="77777777" w:rsidR="00DA595A" w:rsidRPr="00DA595A" w:rsidRDefault="00DA595A" w:rsidP="00557B04">
            <w:pPr>
              <w:rPr>
                <w:sz w:val="18"/>
                <w:szCs w:val="18"/>
              </w:rPr>
            </w:pPr>
          </w:p>
        </w:tc>
        <w:tc>
          <w:tcPr>
            <w:tcW w:w="7938" w:type="dxa"/>
            <w:vAlign w:val="center"/>
          </w:tcPr>
          <w:p w14:paraId="287340EF" w14:textId="77777777" w:rsidR="00DA595A" w:rsidRPr="00DA595A" w:rsidRDefault="00DA595A" w:rsidP="00557B04">
            <w:pPr>
              <w:rPr>
                <w:sz w:val="18"/>
                <w:szCs w:val="18"/>
              </w:rPr>
            </w:pPr>
            <w:r w:rsidRPr="00DA595A">
              <w:rPr>
                <w:sz w:val="18"/>
                <w:szCs w:val="18"/>
              </w:rPr>
              <w:t>Impuesto sobre la Venta Final de Bebidas con contenido Alcohólico</w:t>
            </w:r>
          </w:p>
        </w:tc>
      </w:tr>
      <w:tr w:rsidR="00DA595A" w:rsidRPr="00DA595A" w14:paraId="5A43813B" w14:textId="77777777" w:rsidTr="00557B04">
        <w:trPr>
          <w:trHeight w:val="397"/>
        </w:trPr>
        <w:tc>
          <w:tcPr>
            <w:tcW w:w="8500" w:type="dxa"/>
            <w:gridSpan w:val="3"/>
            <w:vAlign w:val="center"/>
          </w:tcPr>
          <w:p w14:paraId="4963A041" w14:textId="77777777" w:rsidR="00DA595A" w:rsidRPr="00DA595A" w:rsidRDefault="00DA595A" w:rsidP="00557B04">
            <w:pPr>
              <w:rPr>
                <w:b/>
                <w:bCs/>
                <w:sz w:val="18"/>
                <w:szCs w:val="18"/>
              </w:rPr>
            </w:pPr>
          </w:p>
          <w:p w14:paraId="0E07BF53" w14:textId="77777777" w:rsidR="00DA595A" w:rsidRPr="00DA595A" w:rsidRDefault="00DA595A" w:rsidP="00557B04">
            <w:pPr>
              <w:rPr>
                <w:b/>
                <w:bCs/>
                <w:sz w:val="18"/>
                <w:szCs w:val="18"/>
              </w:rPr>
            </w:pPr>
            <w:r w:rsidRPr="00DA595A">
              <w:rPr>
                <w:b/>
                <w:bCs/>
                <w:sz w:val="18"/>
                <w:szCs w:val="18"/>
              </w:rPr>
              <w:t>APORTACIONES</w:t>
            </w:r>
          </w:p>
        </w:tc>
      </w:tr>
      <w:tr w:rsidR="00DA595A" w:rsidRPr="00DA595A" w14:paraId="5C036C92" w14:textId="77777777" w:rsidTr="00557B04">
        <w:trPr>
          <w:trHeight w:val="397"/>
        </w:trPr>
        <w:tc>
          <w:tcPr>
            <w:tcW w:w="279" w:type="dxa"/>
            <w:vAlign w:val="center"/>
          </w:tcPr>
          <w:p w14:paraId="6AC1A978" w14:textId="77777777" w:rsidR="00DA595A" w:rsidRPr="00DA595A" w:rsidRDefault="00DA595A" w:rsidP="00557B04">
            <w:pPr>
              <w:rPr>
                <w:sz w:val="18"/>
                <w:szCs w:val="18"/>
              </w:rPr>
            </w:pPr>
          </w:p>
        </w:tc>
        <w:tc>
          <w:tcPr>
            <w:tcW w:w="283" w:type="dxa"/>
            <w:vAlign w:val="center"/>
          </w:tcPr>
          <w:p w14:paraId="228F5629" w14:textId="77777777" w:rsidR="00DA595A" w:rsidRPr="00DA595A" w:rsidRDefault="00DA595A" w:rsidP="00557B04">
            <w:pPr>
              <w:rPr>
                <w:sz w:val="18"/>
                <w:szCs w:val="18"/>
              </w:rPr>
            </w:pPr>
          </w:p>
        </w:tc>
        <w:tc>
          <w:tcPr>
            <w:tcW w:w="7938" w:type="dxa"/>
            <w:vAlign w:val="center"/>
          </w:tcPr>
          <w:p w14:paraId="6FE91625" w14:textId="77777777" w:rsidR="00DA595A" w:rsidRPr="00DA595A" w:rsidRDefault="00DA595A" w:rsidP="00557B04">
            <w:pPr>
              <w:rPr>
                <w:sz w:val="18"/>
                <w:szCs w:val="18"/>
              </w:rPr>
            </w:pPr>
            <w:r w:rsidRPr="00DA595A">
              <w:rPr>
                <w:sz w:val="18"/>
                <w:szCs w:val="18"/>
              </w:rPr>
              <w:t>Fondo de Aportaciones para la Infraestructura Social Municipal</w:t>
            </w:r>
          </w:p>
        </w:tc>
      </w:tr>
      <w:tr w:rsidR="00DA595A" w:rsidRPr="00DA595A" w14:paraId="223EF684" w14:textId="77777777" w:rsidTr="00557B04">
        <w:trPr>
          <w:trHeight w:val="397"/>
        </w:trPr>
        <w:tc>
          <w:tcPr>
            <w:tcW w:w="279" w:type="dxa"/>
            <w:vAlign w:val="center"/>
          </w:tcPr>
          <w:p w14:paraId="0A6902DF" w14:textId="77777777" w:rsidR="00DA595A" w:rsidRPr="00DA595A" w:rsidRDefault="00DA595A" w:rsidP="00557B04">
            <w:pPr>
              <w:rPr>
                <w:sz w:val="18"/>
                <w:szCs w:val="18"/>
              </w:rPr>
            </w:pPr>
          </w:p>
        </w:tc>
        <w:tc>
          <w:tcPr>
            <w:tcW w:w="283" w:type="dxa"/>
            <w:vAlign w:val="center"/>
          </w:tcPr>
          <w:p w14:paraId="799FD2B7" w14:textId="77777777" w:rsidR="00DA595A" w:rsidRPr="00DA595A" w:rsidRDefault="00DA595A" w:rsidP="00557B04">
            <w:pPr>
              <w:rPr>
                <w:sz w:val="18"/>
                <w:szCs w:val="18"/>
              </w:rPr>
            </w:pPr>
          </w:p>
        </w:tc>
        <w:tc>
          <w:tcPr>
            <w:tcW w:w="7938" w:type="dxa"/>
            <w:vAlign w:val="center"/>
          </w:tcPr>
          <w:p w14:paraId="0363AF0B" w14:textId="77777777" w:rsidR="00DA595A" w:rsidRPr="00DA595A" w:rsidRDefault="00DA595A" w:rsidP="00557B04">
            <w:pPr>
              <w:rPr>
                <w:sz w:val="18"/>
                <w:szCs w:val="18"/>
              </w:rPr>
            </w:pPr>
            <w:r w:rsidRPr="00DA595A">
              <w:rPr>
                <w:sz w:val="18"/>
                <w:szCs w:val="18"/>
              </w:rPr>
              <w:t>Fondo de Aportaciones para el Fortalecimiento de los Municipios</w:t>
            </w:r>
          </w:p>
        </w:tc>
      </w:tr>
      <w:tr w:rsidR="00DA595A" w:rsidRPr="00DA595A" w14:paraId="77D35D22" w14:textId="77777777" w:rsidTr="00557B04">
        <w:trPr>
          <w:trHeight w:val="397"/>
        </w:trPr>
        <w:tc>
          <w:tcPr>
            <w:tcW w:w="8500" w:type="dxa"/>
            <w:gridSpan w:val="3"/>
            <w:vAlign w:val="center"/>
          </w:tcPr>
          <w:p w14:paraId="6483DE4C" w14:textId="77777777" w:rsidR="00DA595A" w:rsidRPr="00DA595A" w:rsidRDefault="00DA595A" w:rsidP="00557B04">
            <w:pPr>
              <w:rPr>
                <w:b/>
                <w:bCs/>
                <w:color w:val="000000" w:themeColor="text1"/>
                <w:sz w:val="18"/>
                <w:szCs w:val="18"/>
              </w:rPr>
            </w:pPr>
          </w:p>
          <w:p w14:paraId="31F3FA3A" w14:textId="77777777" w:rsidR="00DA595A" w:rsidRPr="00DA595A" w:rsidRDefault="00DA595A" w:rsidP="00557B04">
            <w:pPr>
              <w:rPr>
                <w:b/>
                <w:bCs/>
                <w:color w:val="000000" w:themeColor="text1"/>
                <w:sz w:val="18"/>
                <w:szCs w:val="18"/>
              </w:rPr>
            </w:pPr>
            <w:r w:rsidRPr="00DA595A">
              <w:rPr>
                <w:b/>
                <w:bCs/>
                <w:color w:val="000000" w:themeColor="text1"/>
                <w:sz w:val="18"/>
                <w:szCs w:val="18"/>
              </w:rPr>
              <w:t>CONVENIOS</w:t>
            </w:r>
          </w:p>
        </w:tc>
      </w:tr>
      <w:tr w:rsidR="00DA595A" w:rsidRPr="00DA595A" w14:paraId="6A0DEEEB" w14:textId="77777777" w:rsidTr="00557B04">
        <w:trPr>
          <w:trHeight w:val="397"/>
        </w:trPr>
        <w:tc>
          <w:tcPr>
            <w:tcW w:w="279" w:type="dxa"/>
            <w:vAlign w:val="center"/>
          </w:tcPr>
          <w:p w14:paraId="02A8C7EF" w14:textId="77777777" w:rsidR="00DA595A" w:rsidRPr="00DA595A" w:rsidRDefault="00DA595A" w:rsidP="00557B04">
            <w:pPr>
              <w:rPr>
                <w:color w:val="000000" w:themeColor="text1"/>
                <w:sz w:val="18"/>
                <w:szCs w:val="18"/>
              </w:rPr>
            </w:pPr>
          </w:p>
        </w:tc>
        <w:tc>
          <w:tcPr>
            <w:tcW w:w="283" w:type="dxa"/>
            <w:vAlign w:val="center"/>
          </w:tcPr>
          <w:p w14:paraId="200AC290" w14:textId="77777777" w:rsidR="00DA595A" w:rsidRPr="00DA595A" w:rsidRDefault="00DA595A" w:rsidP="00557B04">
            <w:pPr>
              <w:rPr>
                <w:color w:val="000000" w:themeColor="text1"/>
                <w:sz w:val="18"/>
                <w:szCs w:val="18"/>
              </w:rPr>
            </w:pPr>
          </w:p>
        </w:tc>
        <w:tc>
          <w:tcPr>
            <w:tcW w:w="7938" w:type="dxa"/>
            <w:vAlign w:val="center"/>
          </w:tcPr>
          <w:p w14:paraId="57D6E4A2" w14:textId="77777777" w:rsidR="00DA595A" w:rsidRPr="00DA595A" w:rsidRDefault="00DA595A" w:rsidP="00557B04">
            <w:pPr>
              <w:rPr>
                <w:color w:val="000000" w:themeColor="text1"/>
                <w:sz w:val="18"/>
                <w:szCs w:val="18"/>
              </w:rPr>
            </w:pPr>
            <w:r w:rsidRPr="00DA595A">
              <w:rPr>
                <w:color w:val="000000" w:themeColor="text1"/>
                <w:sz w:val="18"/>
                <w:szCs w:val="18"/>
              </w:rPr>
              <w:t>Convenios</w:t>
            </w:r>
          </w:p>
        </w:tc>
      </w:tr>
      <w:tr w:rsidR="00DA595A" w:rsidRPr="00DA595A" w14:paraId="4B8C2B72" w14:textId="77777777" w:rsidTr="00557B04">
        <w:trPr>
          <w:trHeight w:val="397"/>
        </w:trPr>
        <w:tc>
          <w:tcPr>
            <w:tcW w:w="8500" w:type="dxa"/>
            <w:gridSpan w:val="3"/>
            <w:vAlign w:val="center"/>
          </w:tcPr>
          <w:p w14:paraId="3393A5EF" w14:textId="77777777" w:rsidR="00DA595A" w:rsidRPr="00DA595A" w:rsidRDefault="00DA595A" w:rsidP="00557B04">
            <w:pPr>
              <w:rPr>
                <w:b/>
                <w:bCs/>
                <w:sz w:val="18"/>
                <w:szCs w:val="18"/>
              </w:rPr>
            </w:pPr>
          </w:p>
          <w:p w14:paraId="42517F44" w14:textId="77777777" w:rsidR="00DA595A" w:rsidRPr="00DA595A" w:rsidRDefault="00DA595A" w:rsidP="00557B04">
            <w:pPr>
              <w:rPr>
                <w:b/>
                <w:bCs/>
                <w:sz w:val="18"/>
                <w:szCs w:val="18"/>
              </w:rPr>
            </w:pPr>
            <w:r w:rsidRPr="00DA595A">
              <w:rPr>
                <w:b/>
                <w:bCs/>
                <w:sz w:val="18"/>
                <w:szCs w:val="18"/>
              </w:rPr>
              <w:t>INCENTIVOS DERIVADOS DE LA COLABORACIÓN FISCAL</w:t>
            </w:r>
          </w:p>
        </w:tc>
      </w:tr>
      <w:tr w:rsidR="00DA595A" w:rsidRPr="00DA595A" w14:paraId="7960DBD8" w14:textId="77777777" w:rsidTr="00557B04">
        <w:trPr>
          <w:trHeight w:val="397"/>
        </w:trPr>
        <w:tc>
          <w:tcPr>
            <w:tcW w:w="279" w:type="dxa"/>
            <w:vAlign w:val="center"/>
          </w:tcPr>
          <w:p w14:paraId="5B6B82CA" w14:textId="77777777" w:rsidR="00DA595A" w:rsidRPr="00DA595A" w:rsidRDefault="00DA595A" w:rsidP="00557B04">
            <w:pPr>
              <w:rPr>
                <w:sz w:val="18"/>
                <w:szCs w:val="18"/>
              </w:rPr>
            </w:pPr>
          </w:p>
        </w:tc>
        <w:tc>
          <w:tcPr>
            <w:tcW w:w="283" w:type="dxa"/>
            <w:vAlign w:val="center"/>
          </w:tcPr>
          <w:p w14:paraId="46855912" w14:textId="77777777" w:rsidR="00DA595A" w:rsidRPr="00DA595A" w:rsidRDefault="00DA595A" w:rsidP="00557B04">
            <w:pPr>
              <w:rPr>
                <w:sz w:val="18"/>
                <w:szCs w:val="18"/>
              </w:rPr>
            </w:pPr>
          </w:p>
        </w:tc>
        <w:tc>
          <w:tcPr>
            <w:tcW w:w="7938" w:type="dxa"/>
            <w:vAlign w:val="center"/>
          </w:tcPr>
          <w:p w14:paraId="04B6F1A4" w14:textId="77777777" w:rsidR="00DA595A" w:rsidRPr="00DA595A" w:rsidRDefault="00DA595A" w:rsidP="00557B04">
            <w:pPr>
              <w:rPr>
                <w:sz w:val="18"/>
                <w:szCs w:val="18"/>
              </w:rPr>
            </w:pPr>
            <w:r w:rsidRPr="00DA595A">
              <w:rPr>
                <w:sz w:val="18"/>
                <w:szCs w:val="18"/>
              </w:rPr>
              <w:t>Fondo del Impuesto sobre Automóviles Nuevos</w:t>
            </w:r>
          </w:p>
        </w:tc>
      </w:tr>
      <w:tr w:rsidR="00DA595A" w:rsidRPr="00DA595A" w14:paraId="1457624A" w14:textId="77777777" w:rsidTr="00557B04">
        <w:trPr>
          <w:trHeight w:val="397"/>
        </w:trPr>
        <w:tc>
          <w:tcPr>
            <w:tcW w:w="279" w:type="dxa"/>
            <w:vAlign w:val="center"/>
          </w:tcPr>
          <w:p w14:paraId="13DEE150" w14:textId="77777777" w:rsidR="00DA595A" w:rsidRPr="00DA595A" w:rsidRDefault="00DA595A" w:rsidP="00557B04">
            <w:pPr>
              <w:rPr>
                <w:b/>
                <w:bCs/>
                <w:sz w:val="18"/>
                <w:szCs w:val="18"/>
              </w:rPr>
            </w:pPr>
          </w:p>
        </w:tc>
        <w:tc>
          <w:tcPr>
            <w:tcW w:w="283" w:type="dxa"/>
            <w:vAlign w:val="center"/>
          </w:tcPr>
          <w:p w14:paraId="687666A5" w14:textId="77777777" w:rsidR="00DA595A" w:rsidRPr="00DA595A" w:rsidRDefault="00DA595A" w:rsidP="00557B04">
            <w:pPr>
              <w:rPr>
                <w:b/>
                <w:bCs/>
                <w:sz w:val="18"/>
                <w:szCs w:val="18"/>
              </w:rPr>
            </w:pPr>
          </w:p>
        </w:tc>
        <w:tc>
          <w:tcPr>
            <w:tcW w:w="7938" w:type="dxa"/>
            <w:vAlign w:val="center"/>
          </w:tcPr>
          <w:p w14:paraId="214CA4B4" w14:textId="77777777" w:rsidR="00DA595A" w:rsidRPr="00DA595A" w:rsidRDefault="00DA595A" w:rsidP="00557B04">
            <w:pPr>
              <w:rPr>
                <w:sz w:val="18"/>
                <w:szCs w:val="18"/>
              </w:rPr>
            </w:pPr>
            <w:r w:rsidRPr="00DA595A">
              <w:rPr>
                <w:sz w:val="18"/>
                <w:szCs w:val="18"/>
              </w:rPr>
              <w:t>Fondo de Compensación del Impuesto sobre Automóviles Nuevos</w:t>
            </w:r>
          </w:p>
        </w:tc>
      </w:tr>
      <w:tr w:rsidR="00DA595A" w:rsidRPr="00DA595A" w14:paraId="3DA3AC62" w14:textId="77777777" w:rsidTr="00557B04">
        <w:trPr>
          <w:trHeight w:val="397"/>
        </w:trPr>
        <w:tc>
          <w:tcPr>
            <w:tcW w:w="279" w:type="dxa"/>
            <w:vAlign w:val="center"/>
          </w:tcPr>
          <w:p w14:paraId="77625CA3" w14:textId="77777777" w:rsidR="00DA595A" w:rsidRPr="00DA595A" w:rsidRDefault="00DA595A" w:rsidP="00557B04">
            <w:pPr>
              <w:rPr>
                <w:sz w:val="18"/>
                <w:szCs w:val="18"/>
              </w:rPr>
            </w:pPr>
          </w:p>
        </w:tc>
        <w:tc>
          <w:tcPr>
            <w:tcW w:w="283" w:type="dxa"/>
            <w:vAlign w:val="center"/>
          </w:tcPr>
          <w:p w14:paraId="1388DC6B" w14:textId="77777777" w:rsidR="00DA595A" w:rsidRPr="00DA595A" w:rsidRDefault="00DA595A" w:rsidP="00557B04">
            <w:pPr>
              <w:rPr>
                <w:sz w:val="18"/>
                <w:szCs w:val="18"/>
              </w:rPr>
            </w:pPr>
          </w:p>
        </w:tc>
        <w:tc>
          <w:tcPr>
            <w:tcW w:w="7938" w:type="dxa"/>
            <w:vAlign w:val="center"/>
          </w:tcPr>
          <w:p w14:paraId="047CAA73" w14:textId="77777777" w:rsidR="00DA595A" w:rsidRPr="00DA595A" w:rsidRDefault="00DA595A" w:rsidP="00557B04">
            <w:pPr>
              <w:jc w:val="both"/>
              <w:rPr>
                <w:sz w:val="18"/>
                <w:szCs w:val="18"/>
              </w:rPr>
            </w:pPr>
            <w:r w:rsidRPr="00DA595A">
              <w:rPr>
                <w:sz w:val="18"/>
                <w:szCs w:val="18"/>
              </w:rPr>
              <w:t>Fondo de Impuesto Especial sobre Producción y Servicios por la Venta Final de Gasolina y Diésel</w:t>
            </w:r>
          </w:p>
        </w:tc>
      </w:tr>
      <w:tr w:rsidR="00DA595A" w:rsidRPr="00DA595A" w14:paraId="01127CC9" w14:textId="77777777" w:rsidTr="00557B04">
        <w:trPr>
          <w:trHeight w:val="397"/>
        </w:trPr>
        <w:tc>
          <w:tcPr>
            <w:tcW w:w="279" w:type="dxa"/>
            <w:vAlign w:val="center"/>
          </w:tcPr>
          <w:p w14:paraId="4B1904B1" w14:textId="77777777" w:rsidR="00DA595A" w:rsidRPr="00DA595A" w:rsidRDefault="00DA595A" w:rsidP="00557B04">
            <w:pPr>
              <w:rPr>
                <w:sz w:val="18"/>
                <w:szCs w:val="18"/>
              </w:rPr>
            </w:pPr>
          </w:p>
        </w:tc>
        <w:tc>
          <w:tcPr>
            <w:tcW w:w="283" w:type="dxa"/>
            <w:vAlign w:val="center"/>
          </w:tcPr>
          <w:p w14:paraId="19D5D305" w14:textId="77777777" w:rsidR="00DA595A" w:rsidRPr="00DA595A" w:rsidRDefault="00DA595A" w:rsidP="00557B04">
            <w:pPr>
              <w:rPr>
                <w:sz w:val="18"/>
                <w:szCs w:val="18"/>
              </w:rPr>
            </w:pPr>
          </w:p>
        </w:tc>
        <w:tc>
          <w:tcPr>
            <w:tcW w:w="7938" w:type="dxa"/>
            <w:vAlign w:val="center"/>
          </w:tcPr>
          <w:p w14:paraId="3B0D1CB1" w14:textId="77777777" w:rsidR="00DA595A" w:rsidRPr="00DA595A" w:rsidRDefault="00DA595A" w:rsidP="00557B04">
            <w:pPr>
              <w:jc w:val="both"/>
              <w:rPr>
                <w:sz w:val="18"/>
                <w:szCs w:val="18"/>
              </w:rPr>
            </w:pPr>
            <w:r w:rsidRPr="00DA595A">
              <w:rPr>
                <w:sz w:val="18"/>
                <w:szCs w:val="18"/>
              </w:rPr>
              <w:t>De los ingresos por la enajenación de terrenos, construcciones o terrenos y construcciones, artículo 126 del ISR</w:t>
            </w:r>
          </w:p>
        </w:tc>
      </w:tr>
      <w:tr w:rsidR="00DA595A" w:rsidRPr="00DA595A" w14:paraId="6695EA33" w14:textId="77777777" w:rsidTr="00557B04">
        <w:trPr>
          <w:trHeight w:val="397"/>
        </w:trPr>
        <w:tc>
          <w:tcPr>
            <w:tcW w:w="8500" w:type="dxa"/>
            <w:gridSpan w:val="3"/>
            <w:vAlign w:val="center"/>
          </w:tcPr>
          <w:p w14:paraId="3D49CD43" w14:textId="77777777" w:rsidR="00DA595A" w:rsidRPr="00DA595A" w:rsidRDefault="00DA595A" w:rsidP="00557B04">
            <w:pPr>
              <w:jc w:val="both"/>
              <w:rPr>
                <w:b/>
                <w:bCs/>
                <w:sz w:val="18"/>
                <w:szCs w:val="18"/>
              </w:rPr>
            </w:pPr>
          </w:p>
          <w:p w14:paraId="53545D8E" w14:textId="77777777" w:rsidR="00DA595A" w:rsidRPr="00DA595A" w:rsidRDefault="00DA595A" w:rsidP="00557B04">
            <w:pPr>
              <w:jc w:val="both"/>
              <w:rPr>
                <w:b/>
                <w:bCs/>
                <w:sz w:val="18"/>
                <w:szCs w:val="18"/>
              </w:rPr>
            </w:pPr>
            <w:r w:rsidRPr="00DA595A">
              <w:rPr>
                <w:b/>
                <w:bCs/>
                <w:sz w:val="18"/>
                <w:szCs w:val="18"/>
              </w:rPr>
              <w:t>TRANSFERENCIAS, ASIGNACIONES, SUBSIDIOS Y OTRAS AYUDAS</w:t>
            </w:r>
          </w:p>
        </w:tc>
      </w:tr>
      <w:tr w:rsidR="00DA595A" w:rsidRPr="00DA595A" w14:paraId="5A480694" w14:textId="77777777" w:rsidTr="00557B04">
        <w:trPr>
          <w:trHeight w:val="397"/>
        </w:trPr>
        <w:tc>
          <w:tcPr>
            <w:tcW w:w="279" w:type="dxa"/>
            <w:vAlign w:val="center"/>
          </w:tcPr>
          <w:p w14:paraId="204689A9" w14:textId="77777777" w:rsidR="00DA595A" w:rsidRPr="00DA595A" w:rsidRDefault="00DA595A" w:rsidP="00557B04">
            <w:pPr>
              <w:rPr>
                <w:sz w:val="18"/>
                <w:szCs w:val="18"/>
              </w:rPr>
            </w:pPr>
          </w:p>
        </w:tc>
        <w:tc>
          <w:tcPr>
            <w:tcW w:w="283" w:type="dxa"/>
            <w:vAlign w:val="center"/>
          </w:tcPr>
          <w:p w14:paraId="4D1BD7C9" w14:textId="77777777" w:rsidR="00DA595A" w:rsidRPr="00DA595A" w:rsidRDefault="00DA595A" w:rsidP="00557B04">
            <w:pPr>
              <w:rPr>
                <w:sz w:val="18"/>
                <w:szCs w:val="18"/>
              </w:rPr>
            </w:pPr>
          </w:p>
        </w:tc>
        <w:tc>
          <w:tcPr>
            <w:tcW w:w="7938" w:type="dxa"/>
            <w:vAlign w:val="center"/>
          </w:tcPr>
          <w:p w14:paraId="4032071F" w14:textId="77777777" w:rsidR="00DA595A" w:rsidRPr="00DA595A" w:rsidRDefault="00DA595A" w:rsidP="00557B04">
            <w:pPr>
              <w:rPr>
                <w:sz w:val="18"/>
                <w:szCs w:val="18"/>
              </w:rPr>
            </w:pPr>
            <w:r w:rsidRPr="00DA595A">
              <w:rPr>
                <w:sz w:val="18"/>
                <w:szCs w:val="18"/>
              </w:rPr>
              <w:t>Provenientes de la Federación</w:t>
            </w:r>
          </w:p>
        </w:tc>
      </w:tr>
      <w:tr w:rsidR="00DA595A" w:rsidRPr="00DA595A" w14:paraId="59ED7995" w14:textId="77777777" w:rsidTr="00557B04">
        <w:trPr>
          <w:trHeight w:val="397"/>
        </w:trPr>
        <w:tc>
          <w:tcPr>
            <w:tcW w:w="279" w:type="dxa"/>
            <w:vAlign w:val="center"/>
          </w:tcPr>
          <w:p w14:paraId="18313F33" w14:textId="77777777" w:rsidR="00DA595A" w:rsidRPr="00DA595A" w:rsidRDefault="00DA595A" w:rsidP="00557B04">
            <w:pPr>
              <w:rPr>
                <w:sz w:val="18"/>
                <w:szCs w:val="18"/>
              </w:rPr>
            </w:pPr>
          </w:p>
        </w:tc>
        <w:tc>
          <w:tcPr>
            <w:tcW w:w="283" w:type="dxa"/>
            <w:vAlign w:val="center"/>
          </w:tcPr>
          <w:p w14:paraId="34523C6E" w14:textId="77777777" w:rsidR="00DA595A" w:rsidRPr="00DA595A" w:rsidRDefault="00DA595A" w:rsidP="00557B04">
            <w:pPr>
              <w:rPr>
                <w:sz w:val="18"/>
                <w:szCs w:val="18"/>
              </w:rPr>
            </w:pPr>
          </w:p>
        </w:tc>
        <w:tc>
          <w:tcPr>
            <w:tcW w:w="7938" w:type="dxa"/>
            <w:vAlign w:val="center"/>
          </w:tcPr>
          <w:p w14:paraId="51E50494" w14:textId="77777777" w:rsidR="00DA595A" w:rsidRPr="00DA595A" w:rsidRDefault="00DA595A" w:rsidP="00557B04">
            <w:pPr>
              <w:rPr>
                <w:sz w:val="18"/>
                <w:szCs w:val="18"/>
              </w:rPr>
            </w:pPr>
            <w:r w:rsidRPr="00DA595A">
              <w:rPr>
                <w:sz w:val="18"/>
                <w:szCs w:val="18"/>
              </w:rPr>
              <w:t>Provenientes del Estado</w:t>
            </w:r>
          </w:p>
        </w:tc>
      </w:tr>
      <w:tr w:rsidR="00DA595A" w:rsidRPr="00DA595A" w14:paraId="2DDADE48" w14:textId="77777777" w:rsidTr="00557B04">
        <w:trPr>
          <w:trHeight w:val="397"/>
        </w:trPr>
        <w:tc>
          <w:tcPr>
            <w:tcW w:w="279" w:type="dxa"/>
            <w:vAlign w:val="center"/>
          </w:tcPr>
          <w:p w14:paraId="065E1E7A" w14:textId="77777777" w:rsidR="00DA595A" w:rsidRPr="00DA595A" w:rsidRDefault="00DA595A" w:rsidP="00557B04">
            <w:pPr>
              <w:rPr>
                <w:sz w:val="18"/>
                <w:szCs w:val="18"/>
              </w:rPr>
            </w:pPr>
          </w:p>
        </w:tc>
        <w:tc>
          <w:tcPr>
            <w:tcW w:w="283" w:type="dxa"/>
            <w:vAlign w:val="center"/>
          </w:tcPr>
          <w:p w14:paraId="63C3DD86" w14:textId="77777777" w:rsidR="00DA595A" w:rsidRPr="00DA595A" w:rsidRDefault="00DA595A" w:rsidP="00557B04">
            <w:pPr>
              <w:rPr>
                <w:sz w:val="18"/>
                <w:szCs w:val="18"/>
              </w:rPr>
            </w:pPr>
          </w:p>
        </w:tc>
        <w:tc>
          <w:tcPr>
            <w:tcW w:w="7938" w:type="dxa"/>
            <w:vAlign w:val="center"/>
          </w:tcPr>
          <w:p w14:paraId="6C164827" w14:textId="77777777" w:rsidR="00DA595A" w:rsidRPr="00DA595A" w:rsidRDefault="00DA595A" w:rsidP="00557B04">
            <w:pPr>
              <w:rPr>
                <w:sz w:val="18"/>
                <w:szCs w:val="18"/>
              </w:rPr>
            </w:pPr>
            <w:r w:rsidRPr="00DA595A">
              <w:rPr>
                <w:sz w:val="18"/>
                <w:szCs w:val="18"/>
              </w:rPr>
              <w:t>Subsidios</w:t>
            </w:r>
          </w:p>
        </w:tc>
      </w:tr>
      <w:tr w:rsidR="00DA595A" w:rsidRPr="00DA595A" w14:paraId="08C70C5E" w14:textId="77777777" w:rsidTr="00557B04">
        <w:trPr>
          <w:trHeight w:val="397"/>
        </w:trPr>
        <w:tc>
          <w:tcPr>
            <w:tcW w:w="279" w:type="dxa"/>
            <w:vAlign w:val="center"/>
          </w:tcPr>
          <w:p w14:paraId="408E2907" w14:textId="77777777" w:rsidR="00DA595A" w:rsidRPr="00DA595A" w:rsidRDefault="00DA595A" w:rsidP="00557B04">
            <w:pPr>
              <w:rPr>
                <w:sz w:val="18"/>
                <w:szCs w:val="18"/>
              </w:rPr>
            </w:pPr>
          </w:p>
        </w:tc>
        <w:tc>
          <w:tcPr>
            <w:tcW w:w="283" w:type="dxa"/>
            <w:vAlign w:val="center"/>
          </w:tcPr>
          <w:p w14:paraId="28C8C637" w14:textId="77777777" w:rsidR="00DA595A" w:rsidRPr="00DA595A" w:rsidRDefault="00DA595A" w:rsidP="00557B04">
            <w:pPr>
              <w:rPr>
                <w:sz w:val="18"/>
                <w:szCs w:val="18"/>
              </w:rPr>
            </w:pPr>
          </w:p>
        </w:tc>
        <w:tc>
          <w:tcPr>
            <w:tcW w:w="7938" w:type="dxa"/>
            <w:vAlign w:val="center"/>
          </w:tcPr>
          <w:p w14:paraId="3968E933" w14:textId="77777777" w:rsidR="00DA595A" w:rsidRPr="00DA595A" w:rsidRDefault="00DA595A" w:rsidP="00557B04">
            <w:pPr>
              <w:rPr>
                <w:sz w:val="18"/>
                <w:szCs w:val="18"/>
              </w:rPr>
            </w:pPr>
            <w:r w:rsidRPr="00DA595A">
              <w:rPr>
                <w:sz w:val="18"/>
                <w:szCs w:val="18"/>
              </w:rPr>
              <w:t>Ayudas Sociales</w:t>
            </w:r>
          </w:p>
        </w:tc>
      </w:tr>
      <w:tr w:rsidR="00DA595A" w:rsidRPr="00DA595A" w14:paraId="39FCBB3F" w14:textId="77777777" w:rsidTr="00557B04">
        <w:trPr>
          <w:trHeight w:val="397"/>
        </w:trPr>
        <w:tc>
          <w:tcPr>
            <w:tcW w:w="8500" w:type="dxa"/>
            <w:gridSpan w:val="3"/>
            <w:vAlign w:val="center"/>
          </w:tcPr>
          <w:p w14:paraId="57322686" w14:textId="77777777" w:rsidR="00DA595A" w:rsidRPr="00DA595A" w:rsidRDefault="00DA595A" w:rsidP="00557B04">
            <w:pPr>
              <w:rPr>
                <w:b/>
                <w:bCs/>
                <w:sz w:val="18"/>
                <w:szCs w:val="18"/>
              </w:rPr>
            </w:pPr>
            <w:r w:rsidRPr="00DA595A">
              <w:rPr>
                <w:b/>
                <w:bCs/>
                <w:sz w:val="18"/>
                <w:szCs w:val="18"/>
              </w:rPr>
              <w:t>INGRESOS DERIVADOS DE FINANCIAMIENTO</w:t>
            </w:r>
          </w:p>
        </w:tc>
      </w:tr>
      <w:tr w:rsidR="00DA595A" w:rsidRPr="00DA595A" w14:paraId="01F56D03" w14:textId="77777777" w:rsidTr="00557B04">
        <w:trPr>
          <w:trHeight w:val="397"/>
        </w:trPr>
        <w:tc>
          <w:tcPr>
            <w:tcW w:w="279" w:type="dxa"/>
            <w:vAlign w:val="center"/>
          </w:tcPr>
          <w:p w14:paraId="2FA82E30" w14:textId="77777777" w:rsidR="00DA595A" w:rsidRPr="00DA595A" w:rsidRDefault="00DA595A" w:rsidP="00557B04">
            <w:pPr>
              <w:rPr>
                <w:b/>
                <w:bCs/>
                <w:sz w:val="18"/>
                <w:szCs w:val="18"/>
              </w:rPr>
            </w:pPr>
          </w:p>
        </w:tc>
        <w:tc>
          <w:tcPr>
            <w:tcW w:w="283" w:type="dxa"/>
            <w:vAlign w:val="center"/>
          </w:tcPr>
          <w:p w14:paraId="6200BA28" w14:textId="77777777" w:rsidR="00DA595A" w:rsidRPr="00DA595A" w:rsidRDefault="00DA595A" w:rsidP="00557B04">
            <w:pPr>
              <w:rPr>
                <w:b/>
                <w:bCs/>
                <w:sz w:val="18"/>
                <w:szCs w:val="18"/>
              </w:rPr>
            </w:pPr>
          </w:p>
        </w:tc>
        <w:tc>
          <w:tcPr>
            <w:tcW w:w="7938" w:type="dxa"/>
            <w:vAlign w:val="center"/>
          </w:tcPr>
          <w:p w14:paraId="50F27EC0" w14:textId="77777777" w:rsidR="00DA595A" w:rsidRPr="00DA595A" w:rsidRDefault="00DA595A" w:rsidP="00557B04">
            <w:pPr>
              <w:rPr>
                <w:sz w:val="18"/>
                <w:szCs w:val="18"/>
              </w:rPr>
            </w:pPr>
            <w:r w:rsidRPr="00DA595A">
              <w:rPr>
                <w:sz w:val="18"/>
                <w:szCs w:val="18"/>
              </w:rPr>
              <w:t>Ingresos derivados de financiamiento</w:t>
            </w:r>
          </w:p>
        </w:tc>
      </w:tr>
    </w:tbl>
    <w:p w14:paraId="3F63B6B9" w14:textId="77777777" w:rsidR="00DA595A" w:rsidRPr="00DA595A" w:rsidRDefault="00DA595A" w:rsidP="00DA595A">
      <w:pPr>
        <w:ind w:right="-29"/>
        <w:rPr>
          <w:bCs/>
          <w:lang w:val="es-ES_tradnl"/>
        </w:rPr>
      </w:pPr>
    </w:p>
    <w:p w14:paraId="6F65BE9C" w14:textId="77777777" w:rsidR="00DA595A" w:rsidRPr="00DA595A" w:rsidRDefault="00DA595A" w:rsidP="00DA595A">
      <w:pPr>
        <w:ind w:right="-29"/>
        <w:rPr>
          <w:bCs/>
        </w:rPr>
      </w:pPr>
      <w:r w:rsidRPr="00DA595A">
        <w:rPr>
          <w:bCs/>
        </w:rPr>
        <w:t>Cuando una ley que establezca alguno de los ingresos previstos en este artículo, contenga disposiciones que señalen otros ingresos, estos últimos se considerarán comprendidos en el numeral que corresponda a los ingresos a que se refiere este precepto.</w:t>
      </w:r>
    </w:p>
    <w:p w14:paraId="2D4E4AA1" w14:textId="77777777" w:rsidR="00DA595A" w:rsidRPr="00DA595A" w:rsidRDefault="00DA595A" w:rsidP="00DA595A">
      <w:pPr>
        <w:ind w:right="-29"/>
        <w:rPr>
          <w:bCs/>
        </w:rPr>
      </w:pPr>
    </w:p>
    <w:p w14:paraId="2F91C1F4" w14:textId="77777777" w:rsidR="00DA595A" w:rsidRPr="00DA595A" w:rsidRDefault="00DA595A" w:rsidP="00DA595A">
      <w:pPr>
        <w:ind w:right="-29"/>
        <w:rPr>
          <w:bCs/>
        </w:rPr>
      </w:pPr>
      <w:r w:rsidRPr="00DA595A">
        <w:rPr>
          <w:bCs/>
        </w:rPr>
        <w:t>Las tasas, cuotas y tarifas aplicables para el cobro de los impuestos, derechos, contribuciones de mejoras, productos y aprovechamientos, serán propuestas por los Ayuntamientos, en las Leyes de Ingresos que apruebe el Congreso.</w:t>
      </w:r>
    </w:p>
    <w:p w14:paraId="05CA81B7" w14:textId="77777777" w:rsidR="00DA595A" w:rsidRPr="00DA595A" w:rsidRDefault="00DA595A" w:rsidP="00DA595A">
      <w:pPr>
        <w:ind w:right="-29"/>
        <w:rPr>
          <w:bCs/>
        </w:rPr>
      </w:pPr>
    </w:p>
    <w:p w14:paraId="44DEF550" w14:textId="77777777" w:rsidR="00DA595A" w:rsidRPr="00DA595A" w:rsidRDefault="00DA595A" w:rsidP="00DA595A">
      <w:pPr>
        <w:ind w:right="-29"/>
        <w:rPr>
          <w:bCs/>
        </w:rPr>
      </w:pPr>
      <w:r w:rsidRPr="00DA595A">
        <w:rPr>
          <w:b/>
          <w:bCs/>
        </w:rPr>
        <w:t xml:space="preserve">Artículo 2. </w:t>
      </w:r>
      <w:r w:rsidRPr="00DA595A">
        <w:rPr>
          <w:bCs/>
        </w:rPr>
        <w:t>Para efectos de la presente Ley, se entenderá por:</w:t>
      </w:r>
    </w:p>
    <w:p w14:paraId="3875E1DE" w14:textId="77777777" w:rsidR="00DA595A" w:rsidRPr="00DA595A" w:rsidRDefault="00DA595A" w:rsidP="00DA595A">
      <w:pPr>
        <w:ind w:right="-29"/>
        <w:rPr>
          <w:bCs/>
        </w:rPr>
      </w:pPr>
    </w:p>
    <w:p w14:paraId="1D66D964" w14:textId="77777777" w:rsidR="00DA595A" w:rsidRPr="00DA595A" w:rsidRDefault="00DA595A" w:rsidP="00DA595A">
      <w:pPr>
        <w:pStyle w:val="Prrafodelista"/>
        <w:numPr>
          <w:ilvl w:val="0"/>
          <w:numId w:val="22"/>
        </w:numPr>
        <w:ind w:right="-29"/>
        <w:rPr>
          <w:bCs/>
        </w:rPr>
      </w:pPr>
      <w:r w:rsidRPr="00DA595A">
        <w:rPr>
          <w:bCs/>
        </w:rPr>
        <w:lastRenderedPageBreak/>
        <w:t>Ayuntamiento: al Órgano Colegiado del gobierno municipal;</w:t>
      </w:r>
    </w:p>
    <w:p w14:paraId="0DAE9FB5" w14:textId="77777777" w:rsidR="00DA595A" w:rsidRPr="00DA595A" w:rsidRDefault="00DA595A" w:rsidP="00DA595A">
      <w:pPr>
        <w:pStyle w:val="Prrafodelista"/>
        <w:ind w:left="1080" w:right="-29"/>
        <w:rPr>
          <w:bCs/>
        </w:rPr>
      </w:pPr>
    </w:p>
    <w:p w14:paraId="7F319614" w14:textId="77777777" w:rsidR="00DA595A" w:rsidRPr="00DA595A" w:rsidRDefault="00DA595A" w:rsidP="00DA595A">
      <w:pPr>
        <w:pStyle w:val="Prrafodelista"/>
        <w:numPr>
          <w:ilvl w:val="0"/>
          <w:numId w:val="22"/>
        </w:numPr>
        <w:ind w:right="-29"/>
        <w:rPr>
          <w:bCs/>
        </w:rPr>
      </w:pPr>
      <w:r w:rsidRPr="00DA595A">
        <w:rPr>
          <w:bCs/>
        </w:rPr>
        <w:t>Auditoría Superior: a la Auditoría Superior de Fiscalización del Estado de Oaxaca;</w:t>
      </w:r>
    </w:p>
    <w:p w14:paraId="2C57675E" w14:textId="77777777" w:rsidR="00DA595A" w:rsidRPr="00DA595A" w:rsidRDefault="00DA595A" w:rsidP="00DA595A">
      <w:pPr>
        <w:pStyle w:val="Prrafodelista"/>
        <w:rPr>
          <w:bCs/>
        </w:rPr>
      </w:pPr>
    </w:p>
    <w:p w14:paraId="30253C6B" w14:textId="77777777" w:rsidR="00DA595A" w:rsidRPr="00DA595A" w:rsidRDefault="00DA595A" w:rsidP="00DA595A">
      <w:pPr>
        <w:pStyle w:val="Prrafodelista"/>
        <w:numPr>
          <w:ilvl w:val="0"/>
          <w:numId w:val="22"/>
        </w:numPr>
        <w:ind w:right="-29"/>
        <w:rPr>
          <w:bCs/>
          <w:lang w:val="es-ES_tradnl"/>
        </w:rPr>
      </w:pPr>
      <w:r w:rsidRPr="00DA595A">
        <w:rPr>
          <w:bCs/>
        </w:rPr>
        <w:t>Código: al Código Fiscal Municipal del Estado de Oaxaca;</w:t>
      </w:r>
    </w:p>
    <w:p w14:paraId="1F8BA259" w14:textId="77777777" w:rsidR="00DA595A" w:rsidRPr="00DA595A" w:rsidRDefault="00DA595A" w:rsidP="00DA595A">
      <w:pPr>
        <w:pStyle w:val="Prrafodelista"/>
        <w:rPr>
          <w:bCs/>
          <w:lang w:val="es-ES_tradnl"/>
        </w:rPr>
      </w:pPr>
    </w:p>
    <w:p w14:paraId="4AE00321" w14:textId="77777777" w:rsidR="00DA595A" w:rsidRPr="00DA595A" w:rsidRDefault="00DA595A" w:rsidP="00DA595A">
      <w:pPr>
        <w:pStyle w:val="Prrafodelista"/>
        <w:numPr>
          <w:ilvl w:val="0"/>
          <w:numId w:val="22"/>
        </w:numPr>
        <w:ind w:right="-29"/>
        <w:rPr>
          <w:bCs/>
          <w:lang w:val="es-ES_tradnl"/>
        </w:rPr>
      </w:pPr>
      <w:r w:rsidRPr="00DA595A">
        <w:rPr>
          <w:bCs/>
        </w:rPr>
        <w:t>Congreso: al Honorable Congreso del Estado Libre y Soberano de Oaxaca;</w:t>
      </w:r>
    </w:p>
    <w:p w14:paraId="0EE4D7D1" w14:textId="77777777" w:rsidR="00DA595A" w:rsidRPr="00DA595A" w:rsidRDefault="00DA595A" w:rsidP="00DA595A">
      <w:pPr>
        <w:pStyle w:val="Prrafodelista"/>
        <w:rPr>
          <w:bCs/>
          <w:lang w:val="es-ES_tradnl"/>
        </w:rPr>
      </w:pPr>
    </w:p>
    <w:p w14:paraId="7C3823B2" w14:textId="77777777" w:rsidR="00DA595A" w:rsidRPr="00DA595A" w:rsidRDefault="00DA595A" w:rsidP="00DA595A">
      <w:pPr>
        <w:pStyle w:val="Prrafodelista"/>
        <w:numPr>
          <w:ilvl w:val="0"/>
          <w:numId w:val="22"/>
        </w:numPr>
        <w:ind w:right="-29"/>
        <w:rPr>
          <w:bCs/>
          <w:lang w:val="es-ES_tradnl"/>
        </w:rPr>
      </w:pPr>
      <w:r w:rsidRPr="00DA595A">
        <w:rPr>
          <w:bCs/>
          <w:lang w:val="es-ES_tradnl"/>
        </w:rPr>
        <w:t>Municipios: a los 570 municipios que integran el territorio del Estado de Oaxaca;</w:t>
      </w:r>
    </w:p>
    <w:p w14:paraId="10BE5B67" w14:textId="77777777" w:rsidR="00DA595A" w:rsidRPr="00DA595A" w:rsidRDefault="00DA595A" w:rsidP="00DA595A">
      <w:pPr>
        <w:pStyle w:val="Prrafodelista"/>
        <w:rPr>
          <w:bCs/>
          <w:lang w:val="es-ES_tradnl"/>
        </w:rPr>
      </w:pPr>
    </w:p>
    <w:p w14:paraId="71C53C15" w14:textId="77777777" w:rsidR="00DA595A" w:rsidRPr="00DA595A" w:rsidRDefault="00DA595A" w:rsidP="00DA595A">
      <w:pPr>
        <w:pStyle w:val="Prrafodelista"/>
        <w:numPr>
          <w:ilvl w:val="0"/>
          <w:numId w:val="22"/>
        </w:numPr>
        <w:ind w:right="-29"/>
        <w:rPr>
          <w:bCs/>
          <w:lang w:val="es-ES_tradnl"/>
        </w:rPr>
      </w:pPr>
      <w:r w:rsidRPr="00DA595A">
        <w:rPr>
          <w:bCs/>
          <w:lang w:val="es-ES_tradnl"/>
        </w:rPr>
        <w:t>Secretaría: a la Secretaría de Finanzas del Poder Ejecutivo del Estado, y</w:t>
      </w:r>
    </w:p>
    <w:p w14:paraId="369EDE47" w14:textId="77777777" w:rsidR="00DA595A" w:rsidRPr="00DA595A" w:rsidRDefault="00DA595A" w:rsidP="00DA595A">
      <w:pPr>
        <w:pStyle w:val="Prrafodelista"/>
        <w:rPr>
          <w:bCs/>
          <w:lang w:val="es-ES_tradnl"/>
        </w:rPr>
      </w:pPr>
    </w:p>
    <w:p w14:paraId="07C20BF5" w14:textId="77777777" w:rsidR="00DA595A" w:rsidRPr="00DA595A" w:rsidRDefault="00DA595A" w:rsidP="00DA595A">
      <w:pPr>
        <w:pStyle w:val="Prrafodelista"/>
        <w:numPr>
          <w:ilvl w:val="0"/>
          <w:numId w:val="22"/>
        </w:numPr>
        <w:ind w:right="-29"/>
        <w:rPr>
          <w:bCs/>
          <w:lang w:val="es-ES_tradnl"/>
        </w:rPr>
      </w:pPr>
      <w:r w:rsidRPr="00DA595A">
        <w:rPr>
          <w:bCs/>
          <w:lang w:val="es-ES_tradnl"/>
        </w:rPr>
        <w:t>Tesorería: a la Tesorería Municipal.</w:t>
      </w:r>
    </w:p>
    <w:p w14:paraId="3A517864" w14:textId="77777777" w:rsidR="00DA595A" w:rsidRPr="00DA595A" w:rsidRDefault="00DA595A" w:rsidP="00DA595A">
      <w:pPr>
        <w:ind w:right="-29"/>
        <w:rPr>
          <w:bCs/>
          <w:lang w:val="es-ES_tradnl"/>
        </w:rPr>
      </w:pPr>
    </w:p>
    <w:p w14:paraId="62846B9E" w14:textId="77777777" w:rsidR="00DA595A" w:rsidRPr="00DA595A" w:rsidRDefault="00DA595A" w:rsidP="00DA595A">
      <w:pPr>
        <w:ind w:right="-29"/>
        <w:rPr>
          <w:bCs/>
        </w:rPr>
      </w:pPr>
      <w:r w:rsidRPr="00DA595A">
        <w:rPr>
          <w:b/>
          <w:bCs/>
        </w:rPr>
        <w:t xml:space="preserve">Artículo 3. </w:t>
      </w:r>
      <w:r w:rsidRPr="00DA595A">
        <w:rPr>
          <w:bCs/>
        </w:rPr>
        <w:t>Es competencia de la Tesorería la recaudación de los impuestos, derechos, contribuciones de mejoras, productos y aprovechamientos.</w:t>
      </w:r>
    </w:p>
    <w:p w14:paraId="0D217DB2" w14:textId="77777777" w:rsidR="00DA595A" w:rsidRPr="00DA595A" w:rsidRDefault="00DA595A" w:rsidP="00DA595A">
      <w:pPr>
        <w:ind w:right="-29"/>
        <w:rPr>
          <w:bCs/>
        </w:rPr>
      </w:pPr>
    </w:p>
    <w:p w14:paraId="58DFBB5A" w14:textId="77777777" w:rsidR="00DA595A" w:rsidRPr="00DA595A" w:rsidRDefault="00DA595A" w:rsidP="00DA595A">
      <w:pPr>
        <w:ind w:right="-29"/>
        <w:rPr>
          <w:bCs/>
        </w:rPr>
      </w:pPr>
      <w:r w:rsidRPr="00DA595A">
        <w:rPr>
          <w:bCs/>
        </w:rPr>
        <w:t>La Tesorería podrá ser auxiliada por los organismos paramunicipales o comités municipales, agencias municipales o de policía para la recaudación de las contribuciones señaladas en el párrafo anterior.</w:t>
      </w:r>
    </w:p>
    <w:p w14:paraId="1A23538C" w14:textId="77777777" w:rsidR="00DA595A" w:rsidRPr="00DA595A" w:rsidRDefault="00DA595A" w:rsidP="00DA595A">
      <w:pPr>
        <w:ind w:right="-29"/>
        <w:rPr>
          <w:bCs/>
        </w:rPr>
      </w:pPr>
    </w:p>
    <w:p w14:paraId="5848F242" w14:textId="77777777" w:rsidR="00DA595A" w:rsidRPr="00DA595A" w:rsidRDefault="00DA595A" w:rsidP="00DA595A">
      <w:pPr>
        <w:ind w:right="-29"/>
        <w:rPr>
          <w:bCs/>
        </w:rPr>
      </w:pPr>
      <w:r w:rsidRPr="00DA595A">
        <w:rPr>
          <w:bCs/>
        </w:rPr>
        <w:t>La Tesorería deberá identificar cada uno de los ingresos en cuentas bancarias productivas específicas, en las cuales se depositarán los recursos recaudados, así como los Fondos de Participaciones, Aportaciones, Transferencias, Convenios y Subsidios que reciban de la Federación o del Estado, durante el Ejercicio Fiscal 2026.</w:t>
      </w:r>
    </w:p>
    <w:p w14:paraId="0182A400" w14:textId="77777777" w:rsidR="00DA595A" w:rsidRPr="00DA595A" w:rsidRDefault="00DA595A" w:rsidP="00DA595A">
      <w:pPr>
        <w:ind w:right="-29"/>
        <w:rPr>
          <w:bCs/>
        </w:rPr>
      </w:pPr>
    </w:p>
    <w:p w14:paraId="0BDA3532" w14:textId="77777777" w:rsidR="00DA595A" w:rsidRPr="00DA595A" w:rsidRDefault="00DA595A" w:rsidP="00DA595A">
      <w:pPr>
        <w:ind w:right="-29"/>
        <w:rPr>
          <w:bCs/>
        </w:rPr>
      </w:pPr>
      <w:r w:rsidRPr="00DA595A">
        <w:rPr>
          <w:bCs/>
        </w:rPr>
        <w:t>Las cuotas y tarifas aplicables para el cobro de los derechos y aprovechamientos serán propuestas por los Ayuntamientos, en las Leyes de Ingresos que apruebe el Congreso.</w:t>
      </w:r>
    </w:p>
    <w:p w14:paraId="4D37848C" w14:textId="77777777" w:rsidR="00DA595A" w:rsidRPr="00DA595A" w:rsidRDefault="00DA595A" w:rsidP="00DA595A">
      <w:pPr>
        <w:ind w:right="-29"/>
        <w:rPr>
          <w:bCs/>
        </w:rPr>
      </w:pPr>
    </w:p>
    <w:p w14:paraId="65E4DBD7" w14:textId="77777777" w:rsidR="00DA595A" w:rsidRPr="00DA595A" w:rsidRDefault="00DA595A" w:rsidP="00DA595A">
      <w:pPr>
        <w:ind w:right="-29"/>
        <w:rPr>
          <w:bCs/>
        </w:rPr>
      </w:pPr>
      <w:r w:rsidRPr="00DA595A">
        <w:rPr>
          <w:bCs/>
        </w:rPr>
        <w:t>Los responsables de los organismos paramunicipales, comités municipales de agua, agencias municipales y de policía, están obligados a presentar ante la Tesorería el informe pormenorizado de los montos recaudados, así como de la entrega de los recursos financieros o bien la comprobación del gasto dentro de los primeros cinco días del mes, para su registro en la contabilidad municipal.</w:t>
      </w:r>
    </w:p>
    <w:p w14:paraId="17D2BBB2" w14:textId="77777777" w:rsidR="00DA595A" w:rsidRPr="00DA595A" w:rsidRDefault="00DA595A" w:rsidP="00DA595A">
      <w:pPr>
        <w:ind w:right="-29"/>
        <w:rPr>
          <w:bCs/>
        </w:rPr>
      </w:pPr>
    </w:p>
    <w:p w14:paraId="0A77676C" w14:textId="77777777" w:rsidR="00DA595A" w:rsidRPr="00DA595A" w:rsidRDefault="00DA595A" w:rsidP="00DA595A">
      <w:pPr>
        <w:ind w:right="-29"/>
        <w:rPr>
          <w:bCs/>
        </w:rPr>
      </w:pPr>
      <w:r w:rsidRPr="00DA595A">
        <w:rPr>
          <w:b/>
          <w:bCs/>
        </w:rPr>
        <w:t xml:space="preserve">Artículo 4. </w:t>
      </w:r>
      <w:r w:rsidRPr="00DA595A">
        <w:rPr>
          <w:bCs/>
        </w:rPr>
        <w:t>Se informará y entregará a la Tesorería en un plazo de cinco días naturales siguientes al cierre del mes, los recursos financieros recaudados para efecto de su registro en la contabilidad municipal.</w:t>
      </w:r>
    </w:p>
    <w:p w14:paraId="21C73FDA" w14:textId="77777777" w:rsidR="00DA595A" w:rsidRPr="00DA595A" w:rsidRDefault="00DA595A" w:rsidP="00DA595A">
      <w:pPr>
        <w:ind w:right="-29"/>
        <w:rPr>
          <w:bCs/>
        </w:rPr>
      </w:pPr>
    </w:p>
    <w:p w14:paraId="73E948B6" w14:textId="77777777" w:rsidR="00DA595A" w:rsidRPr="00DA595A" w:rsidRDefault="00DA595A" w:rsidP="00DA595A">
      <w:pPr>
        <w:ind w:right="-29"/>
        <w:rPr>
          <w:bCs/>
        </w:rPr>
      </w:pPr>
      <w:r w:rsidRPr="00DA595A">
        <w:rPr>
          <w:bCs/>
        </w:rPr>
        <w:lastRenderedPageBreak/>
        <w:t>Los derechos recaudados por el uso, goce o aprovechamiento de bienes de dominio público y los derivados de la prestación de servicios públicos a cargo de los órganos paramunicipales y comités, que se entreguen a la Tesorería, deberán ser identificables para lo cual deberán anexar los documentos que justifiquen los conceptos y montos cobrados.</w:t>
      </w:r>
    </w:p>
    <w:p w14:paraId="57976900" w14:textId="77777777" w:rsidR="00DA595A" w:rsidRPr="00DA595A" w:rsidRDefault="00DA595A" w:rsidP="00DA595A">
      <w:pPr>
        <w:ind w:right="-29"/>
        <w:rPr>
          <w:bCs/>
        </w:rPr>
      </w:pPr>
    </w:p>
    <w:p w14:paraId="66A3FAA4" w14:textId="77777777" w:rsidR="00DA595A" w:rsidRPr="00DA595A" w:rsidRDefault="00DA595A" w:rsidP="00DA595A">
      <w:pPr>
        <w:ind w:right="-29"/>
        <w:rPr>
          <w:bCs/>
        </w:rPr>
      </w:pPr>
      <w:r w:rsidRPr="00DA595A">
        <w:rPr>
          <w:bCs/>
        </w:rPr>
        <w:t>Los ingresos que se obtengan por la suscripción de convenios, donativos y cualquier otro bien financiero o material que reciban por cualquier otro título no considerado en el artículo 1 de la presente Ley, deberán contar con la justificación correspondiente y concentrarse en la cuenta bancaria productiva específica que indique la Tesorería.</w:t>
      </w:r>
    </w:p>
    <w:p w14:paraId="3BD35705" w14:textId="77777777" w:rsidR="00DA595A" w:rsidRPr="00DA595A" w:rsidRDefault="00DA595A" w:rsidP="00DA595A">
      <w:pPr>
        <w:ind w:right="-29"/>
        <w:rPr>
          <w:bCs/>
        </w:rPr>
      </w:pPr>
    </w:p>
    <w:p w14:paraId="35BE34CE" w14:textId="77777777" w:rsidR="00DA595A" w:rsidRPr="00DA595A" w:rsidRDefault="00DA595A" w:rsidP="00DA595A">
      <w:pPr>
        <w:ind w:right="-29"/>
        <w:rPr>
          <w:bCs/>
        </w:rPr>
      </w:pPr>
      <w:r w:rsidRPr="00DA595A">
        <w:rPr>
          <w:b/>
          <w:bCs/>
        </w:rPr>
        <w:t xml:space="preserve">Artículo 5. </w:t>
      </w:r>
      <w:r w:rsidRPr="00DA595A">
        <w:rPr>
          <w:bCs/>
        </w:rPr>
        <w:t>La Auditoría Superior y el Órgano Interno de Control Municipal, vigilarán el cumplimiento de lo dispuesto en la presente Ley, por parte de los servidores públicos de los Municipios y para el caso de que determine el incumplimiento de ésta, procederá en los términos de la Ley General de Responsabilidades Administrativas y de la Ley de Responsabilidades Administrativas del Estado y Municipios de Oaxaca.</w:t>
      </w:r>
    </w:p>
    <w:p w14:paraId="5CFCA271" w14:textId="77777777" w:rsidR="00DA595A" w:rsidRPr="00DA595A" w:rsidRDefault="00DA595A" w:rsidP="001F628E">
      <w:pPr>
        <w:pStyle w:val="NormalExtraBold"/>
      </w:pPr>
    </w:p>
    <w:p w14:paraId="62F0C08F" w14:textId="77777777" w:rsidR="00DA595A" w:rsidRPr="006D0DA7" w:rsidRDefault="00DA595A" w:rsidP="001F628E">
      <w:pPr>
        <w:pStyle w:val="NormalExtraBold"/>
        <w:rPr>
          <w:bCs/>
        </w:rPr>
      </w:pPr>
      <w:r w:rsidRPr="006D0DA7">
        <w:rPr>
          <w:bCs/>
        </w:rPr>
        <w:t>CAPÍTULO SEGUNDO</w:t>
      </w:r>
    </w:p>
    <w:p w14:paraId="49182349" w14:textId="77777777" w:rsidR="00DA595A" w:rsidRPr="00DA595A" w:rsidRDefault="00DA595A" w:rsidP="001F628E">
      <w:pPr>
        <w:pStyle w:val="NormalExtraBold"/>
        <w:rPr>
          <w:b/>
        </w:rPr>
      </w:pPr>
      <w:r w:rsidRPr="006D0DA7">
        <w:rPr>
          <w:bCs/>
        </w:rPr>
        <w:t>DE LAS FACILIDADES ADMINISTRATIVAS</w:t>
      </w:r>
    </w:p>
    <w:p w14:paraId="3E0E9298" w14:textId="77777777" w:rsidR="00DA595A" w:rsidRPr="00DA595A" w:rsidRDefault="00DA595A" w:rsidP="00DA595A">
      <w:pPr>
        <w:ind w:right="-29"/>
        <w:jc w:val="center"/>
        <w:rPr>
          <w:b/>
          <w:bCs/>
        </w:rPr>
      </w:pPr>
    </w:p>
    <w:p w14:paraId="501A9A59" w14:textId="77777777" w:rsidR="00DA595A" w:rsidRPr="00DA595A" w:rsidRDefault="00DA595A" w:rsidP="00DA595A">
      <w:pPr>
        <w:ind w:right="-29"/>
      </w:pPr>
      <w:r w:rsidRPr="00DA595A">
        <w:rPr>
          <w:b/>
          <w:bCs/>
        </w:rPr>
        <w:t>Artículo 6</w:t>
      </w:r>
      <w:r w:rsidRPr="00DA595A">
        <w:t>. El pago extemporáneo de contribuciones dará lugar al cobro de recargos conforme a lo siguiente:</w:t>
      </w:r>
    </w:p>
    <w:p w14:paraId="27A02CF6" w14:textId="77777777" w:rsidR="00DA595A" w:rsidRPr="00DA595A" w:rsidRDefault="00DA595A" w:rsidP="00DA595A">
      <w:pPr>
        <w:ind w:right="-29"/>
      </w:pPr>
    </w:p>
    <w:p w14:paraId="46E9B108" w14:textId="77777777" w:rsidR="00DA595A" w:rsidRPr="00DA595A" w:rsidRDefault="00DA595A" w:rsidP="00DA595A">
      <w:pPr>
        <w:pStyle w:val="Prrafodelista"/>
        <w:numPr>
          <w:ilvl w:val="0"/>
          <w:numId w:val="23"/>
        </w:numPr>
        <w:ind w:right="-29"/>
      </w:pPr>
      <w:r w:rsidRPr="00DA595A">
        <w:t>AI 1.38 por ciento mensual sobre los saldos insolutos; y</w:t>
      </w:r>
    </w:p>
    <w:p w14:paraId="0E396DAE" w14:textId="77777777" w:rsidR="00DA595A" w:rsidRPr="00DA595A" w:rsidRDefault="00DA595A" w:rsidP="00DA595A">
      <w:pPr>
        <w:pStyle w:val="Prrafodelista"/>
        <w:ind w:left="1080" w:right="-29"/>
      </w:pPr>
    </w:p>
    <w:p w14:paraId="4C3163A8" w14:textId="77777777" w:rsidR="00DA595A" w:rsidRPr="00DA595A" w:rsidRDefault="00DA595A" w:rsidP="00DA595A">
      <w:pPr>
        <w:pStyle w:val="Prrafodelista"/>
        <w:numPr>
          <w:ilvl w:val="0"/>
          <w:numId w:val="23"/>
        </w:numPr>
        <w:ind w:right="-29"/>
      </w:pPr>
      <w:r w:rsidRPr="00DA595A">
        <w:t>Cuando de conformidad con el Código, se autorice el pago a plazos, se aplicará la tasa de recargos que a continuación se establece, sobre los saldos y durante el periodo de que se trate:</w:t>
      </w:r>
    </w:p>
    <w:p w14:paraId="1DC90DC2" w14:textId="77777777" w:rsidR="00DA595A" w:rsidRPr="00DA595A" w:rsidRDefault="00DA595A" w:rsidP="00DA595A">
      <w:pPr>
        <w:pStyle w:val="Prrafodelista"/>
      </w:pPr>
    </w:p>
    <w:p w14:paraId="45218A44" w14:textId="77777777" w:rsidR="00DA595A" w:rsidRPr="00DA595A" w:rsidRDefault="00DA595A" w:rsidP="00DA595A">
      <w:pPr>
        <w:pStyle w:val="Prrafodelista"/>
        <w:numPr>
          <w:ilvl w:val="0"/>
          <w:numId w:val="24"/>
        </w:numPr>
        <w:ind w:right="-29"/>
      </w:pPr>
      <w:r w:rsidRPr="00DA595A">
        <w:t>Tratándose de pagos a plazos en parcialidades de hasta 12 meses, la tasa de recargos será del 1.42 por ciento mensual.</w:t>
      </w:r>
    </w:p>
    <w:p w14:paraId="32C234C9" w14:textId="77777777" w:rsidR="00DA595A" w:rsidRPr="00DA595A" w:rsidRDefault="00DA595A" w:rsidP="00DA595A">
      <w:pPr>
        <w:pStyle w:val="Prrafodelista"/>
        <w:ind w:right="-29"/>
      </w:pPr>
    </w:p>
    <w:p w14:paraId="5F6FD3F1" w14:textId="77777777" w:rsidR="00DA595A" w:rsidRPr="00DA595A" w:rsidRDefault="00DA595A" w:rsidP="00DA595A">
      <w:pPr>
        <w:pStyle w:val="Prrafodelista"/>
        <w:numPr>
          <w:ilvl w:val="0"/>
          <w:numId w:val="24"/>
        </w:numPr>
        <w:ind w:right="-29"/>
      </w:pPr>
      <w:r w:rsidRPr="00DA595A">
        <w:t>Tratándose de pagos a plazos en parcialidades de más de 12 meses y hasta de 24 meses, la tasa de recargos será de 1.63 por ciento mensual, y</w:t>
      </w:r>
    </w:p>
    <w:p w14:paraId="6022A4FB" w14:textId="77777777" w:rsidR="00DA595A" w:rsidRPr="00DA595A" w:rsidRDefault="00DA595A" w:rsidP="00DA595A">
      <w:pPr>
        <w:pStyle w:val="Prrafodelista"/>
      </w:pPr>
    </w:p>
    <w:p w14:paraId="2C20289F" w14:textId="77777777" w:rsidR="00DA595A" w:rsidRPr="00DA595A" w:rsidRDefault="00DA595A" w:rsidP="00DA595A">
      <w:pPr>
        <w:pStyle w:val="Prrafodelista"/>
        <w:numPr>
          <w:ilvl w:val="0"/>
          <w:numId w:val="24"/>
        </w:numPr>
        <w:ind w:right="-29"/>
        <w:rPr>
          <w:lang w:val="es-ES_tradnl"/>
        </w:rPr>
      </w:pPr>
      <w:r w:rsidRPr="00DA595A">
        <w:t>Tratándose de pagos a plazos en parcialidades superiores a 24 meses, así como tratándose de pagos a plazo diferido, la tasa de recargos será de 1.97 por ciento mensual.</w:t>
      </w:r>
    </w:p>
    <w:p w14:paraId="68C323C4" w14:textId="77777777" w:rsidR="00DA595A" w:rsidRPr="00DA595A" w:rsidRDefault="00DA595A" w:rsidP="00DA595A">
      <w:pPr>
        <w:ind w:right="-29"/>
        <w:rPr>
          <w:lang w:val="es-ES_tradnl"/>
        </w:rPr>
      </w:pPr>
    </w:p>
    <w:p w14:paraId="21400566" w14:textId="77777777" w:rsidR="00DA595A" w:rsidRPr="00DA595A" w:rsidRDefault="00DA595A" w:rsidP="00DA595A">
      <w:pPr>
        <w:ind w:right="-29"/>
      </w:pPr>
      <w:r w:rsidRPr="00DA595A">
        <w:t>Las tasas de recargos establecidas en la fracción ll de este artículo, incluyen la actualización realizada conforme a lo establecido por el Código.</w:t>
      </w:r>
    </w:p>
    <w:p w14:paraId="38D9075A" w14:textId="77777777" w:rsidR="00DA595A" w:rsidRPr="00DA595A" w:rsidRDefault="00DA595A" w:rsidP="00DA595A">
      <w:pPr>
        <w:ind w:right="-29"/>
      </w:pPr>
      <w:r w:rsidRPr="00DA595A">
        <w:lastRenderedPageBreak/>
        <w:t>Los recargos anteriores serán aplicables, siempre y cuando, no se contemplen en las Leyes de Ingresos que hayan sido aprobadas por el Congreso.</w:t>
      </w:r>
    </w:p>
    <w:p w14:paraId="78FBCD9A" w14:textId="77777777" w:rsidR="00DA595A" w:rsidRPr="00DA595A" w:rsidRDefault="00DA595A" w:rsidP="001F628E">
      <w:pPr>
        <w:pStyle w:val="NormalExtraBold"/>
      </w:pPr>
    </w:p>
    <w:p w14:paraId="6F0B78D7" w14:textId="77777777" w:rsidR="00DA595A" w:rsidRPr="006D0DA7" w:rsidRDefault="00DA595A" w:rsidP="001F628E">
      <w:pPr>
        <w:pStyle w:val="NormalExtraBold"/>
      </w:pPr>
      <w:r w:rsidRPr="006D0DA7">
        <w:t>CAPÍTULO TERCERO</w:t>
      </w:r>
    </w:p>
    <w:p w14:paraId="2627BF87" w14:textId="77777777" w:rsidR="00DA595A" w:rsidRPr="00DA595A" w:rsidRDefault="00DA595A" w:rsidP="001F628E">
      <w:pPr>
        <w:pStyle w:val="NormalExtraBold"/>
        <w:rPr>
          <w:b/>
          <w:bCs/>
        </w:rPr>
      </w:pPr>
      <w:r w:rsidRPr="006D0DA7">
        <w:t>DE LA INFORMACIÓN Y TRANSPARENCIA</w:t>
      </w:r>
    </w:p>
    <w:p w14:paraId="5DEB556A" w14:textId="77777777" w:rsidR="00DA595A" w:rsidRPr="00DA595A" w:rsidRDefault="00DA595A" w:rsidP="00DA595A">
      <w:pPr>
        <w:ind w:right="-29"/>
        <w:rPr>
          <w:b/>
          <w:bCs/>
        </w:rPr>
      </w:pPr>
    </w:p>
    <w:p w14:paraId="2838A644" w14:textId="77777777" w:rsidR="00DA595A" w:rsidRPr="00DA595A" w:rsidRDefault="00DA595A" w:rsidP="00DA595A">
      <w:pPr>
        <w:ind w:right="-29"/>
      </w:pPr>
      <w:r w:rsidRPr="00DA595A">
        <w:rPr>
          <w:b/>
          <w:bCs/>
        </w:rPr>
        <w:t xml:space="preserve">Artículo 7. </w:t>
      </w:r>
      <w:r w:rsidRPr="00DA595A">
        <w:t>Los Ayuntamientos, por conducto de sus Tesorerías, entregarán a la Auditoría Superior informes trimestrales sobre:</w:t>
      </w:r>
    </w:p>
    <w:p w14:paraId="204F419E" w14:textId="77777777" w:rsidR="00DA595A" w:rsidRPr="00DA595A" w:rsidRDefault="00DA595A" w:rsidP="00DA595A">
      <w:pPr>
        <w:ind w:right="-29"/>
      </w:pPr>
    </w:p>
    <w:p w14:paraId="1B9505BF" w14:textId="77777777" w:rsidR="00DA595A" w:rsidRPr="00DA595A" w:rsidRDefault="00DA595A" w:rsidP="00DA595A">
      <w:pPr>
        <w:pStyle w:val="Prrafodelista"/>
        <w:numPr>
          <w:ilvl w:val="0"/>
          <w:numId w:val="25"/>
        </w:numPr>
        <w:ind w:right="-29"/>
      </w:pPr>
      <w:r w:rsidRPr="00DA595A">
        <w:t>Los ingresos de gestión recaudados, incluso las contribuciones pagadas en especie o en servicios;</w:t>
      </w:r>
    </w:p>
    <w:p w14:paraId="3F0A1E78" w14:textId="77777777" w:rsidR="00DA595A" w:rsidRPr="00DA595A" w:rsidRDefault="00DA595A" w:rsidP="00DA595A">
      <w:pPr>
        <w:pStyle w:val="Prrafodelista"/>
        <w:ind w:right="-29"/>
      </w:pPr>
    </w:p>
    <w:p w14:paraId="023FB046" w14:textId="77777777" w:rsidR="00DA595A" w:rsidRPr="00DA595A" w:rsidRDefault="00DA595A" w:rsidP="00DA595A">
      <w:pPr>
        <w:pStyle w:val="Prrafodelista"/>
        <w:numPr>
          <w:ilvl w:val="0"/>
          <w:numId w:val="25"/>
        </w:numPr>
        <w:ind w:right="-29"/>
      </w:pPr>
      <w:r w:rsidRPr="00DA595A">
        <w:t>Las participaciones, aportaciones, asignaciones y transferencias contempladas en la Ley de Ingresos y Decreto de Presupuesto de Egresos de la Federación y/o del Estado para el Ejercicio Fiscal 2026;</w:t>
      </w:r>
    </w:p>
    <w:p w14:paraId="605A1644" w14:textId="77777777" w:rsidR="00DA595A" w:rsidRPr="00DA595A" w:rsidRDefault="00DA595A" w:rsidP="00DA595A">
      <w:pPr>
        <w:pStyle w:val="Prrafodelista"/>
      </w:pPr>
    </w:p>
    <w:p w14:paraId="7B150851" w14:textId="77777777" w:rsidR="00DA595A" w:rsidRPr="00DA595A" w:rsidRDefault="00DA595A" w:rsidP="00DA595A">
      <w:pPr>
        <w:pStyle w:val="Prrafodelista"/>
        <w:numPr>
          <w:ilvl w:val="0"/>
          <w:numId w:val="25"/>
        </w:numPr>
        <w:ind w:right="-29"/>
      </w:pPr>
      <w:r w:rsidRPr="00DA595A">
        <w:t>Financiamientos contratados, y</w:t>
      </w:r>
    </w:p>
    <w:p w14:paraId="70ED058E" w14:textId="77777777" w:rsidR="00DA595A" w:rsidRPr="00DA595A" w:rsidRDefault="00DA595A" w:rsidP="00DA595A">
      <w:pPr>
        <w:pStyle w:val="Prrafodelista"/>
      </w:pPr>
    </w:p>
    <w:p w14:paraId="4FFB1BC9" w14:textId="77777777" w:rsidR="00DA595A" w:rsidRPr="00DA595A" w:rsidRDefault="00DA595A" w:rsidP="00DA595A">
      <w:pPr>
        <w:pStyle w:val="Prrafodelista"/>
        <w:numPr>
          <w:ilvl w:val="0"/>
          <w:numId w:val="25"/>
        </w:numPr>
        <w:ind w:right="-29"/>
        <w:rPr>
          <w:lang w:val="es-ES_tradnl"/>
        </w:rPr>
      </w:pPr>
      <w:r w:rsidRPr="00DA595A">
        <w:t>La identificación de los beneficiarios de programas de estímulos fiscales, subsidios y condonaciones otorgadas en el informe trimestral que corresponda, a fin de cumplir con las obligaciones contenidas en la Ley General de Contabilidad Gubernamental.</w:t>
      </w:r>
    </w:p>
    <w:p w14:paraId="6F65C9F4" w14:textId="77777777" w:rsidR="00DA595A" w:rsidRPr="00DA595A" w:rsidRDefault="00DA595A" w:rsidP="00DA595A">
      <w:pPr>
        <w:ind w:right="-29"/>
        <w:rPr>
          <w:lang w:val="es-ES_tradnl"/>
        </w:rPr>
      </w:pPr>
    </w:p>
    <w:p w14:paraId="2F0190F9" w14:textId="77777777" w:rsidR="00DA595A" w:rsidRPr="00DA595A" w:rsidRDefault="00DA595A" w:rsidP="00DA595A">
      <w:pPr>
        <w:ind w:right="-29"/>
      </w:pPr>
      <w:r w:rsidRPr="00DA595A">
        <w:t>Para efectos del inciso a), las autoridades de las agencias municipales y de policía, comités municipales, con independencia de la denominación que reciban, que estén encargadas de la administración y suministro de agua, estarán obligados a informar a la Tesorería de los montos cobrados a los usuarios del servicio en los primeros cinco días naturales de cada mes, para que ésta realice el registro contable del ingreso.</w:t>
      </w:r>
    </w:p>
    <w:p w14:paraId="6A2379B2" w14:textId="77777777" w:rsidR="00DA595A" w:rsidRPr="00DA595A" w:rsidRDefault="00DA595A" w:rsidP="00DA595A">
      <w:pPr>
        <w:ind w:right="-29"/>
      </w:pPr>
    </w:p>
    <w:p w14:paraId="6E008850" w14:textId="77777777" w:rsidR="00DA595A" w:rsidRPr="00DA595A" w:rsidRDefault="00DA595A" w:rsidP="00DA595A">
      <w:pPr>
        <w:ind w:right="-29"/>
      </w:pPr>
      <w:r w:rsidRPr="00DA595A">
        <w:t>Asimismo, deberán difundir los informes trimestrales a que alude el párrafo primero, en la página oficial correspondiente.</w:t>
      </w:r>
    </w:p>
    <w:p w14:paraId="257A5F6C" w14:textId="77777777" w:rsidR="00DA595A" w:rsidRPr="00DA595A" w:rsidRDefault="00DA595A" w:rsidP="00DA595A">
      <w:pPr>
        <w:ind w:right="-29"/>
      </w:pPr>
    </w:p>
    <w:p w14:paraId="62AB7D89" w14:textId="77777777" w:rsidR="00DA595A" w:rsidRPr="00DA595A" w:rsidRDefault="00DA595A" w:rsidP="00DA595A">
      <w:pPr>
        <w:ind w:right="-29"/>
      </w:pPr>
      <w:r w:rsidRPr="00DA595A">
        <w:rPr>
          <w:b/>
          <w:bCs/>
        </w:rPr>
        <w:t xml:space="preserve">Artículo 8. </w:t>
      </w:r>
      <w:r w:rsidRPr="00DA595A">
        <w:t>La Tesorería deberá enviar a la Secretaría lo siguiente:</w:t>
      </w:r>
    </w:p>
    <w:p w14:paraId="67FBDFA9" w14:textId="77777777" w:rsidR="00DA595A" w:rsidRPr="00DA595A" w:rsidRDefault="00DA595A" w:rsidP="00DA595A">
      <w:pPr>
        <w:ind w:right="-29"/>
      </w:pPr>
    </w:p>
    <w:p w14:paraId="44C05001" w14:textId="77777777" w:rsidR="00DA595A" w:rsidRPr="00DA595A" w:rsidRDefault="00DA595A" w:rsidP="00DA595A">
      <w:pPr>
        <w:pStyle w:val="Prrafodelista"/>
        <w:numPr>
          <w:ilvl w:val="0"/>
          <w:numId w:val="26"/>
        </w:numPr>
        <w:ind w:right="-29"/>
      </w:pPr>
      <w:r w:rsidRPr="00DA595A">
        <w:t>Informe mensual sobre los montos enterados al Servicio de Administración Tributaria, relativo al Impuesto Sobre la Renta correspondiente al salario del personal que preste o desempeñe un servicio personal subordinado en la Administración Pública Municipal y sus Entidades Paramunicipales, siempre que dicho salario sea efectivamente pagado con recursos de las participaciones federales u otros ingresos municipales;</w:t>
      </w:r>
    </w:p>
    <w:p w14:paraId="20CA08A3" w14:textId="77777777" w:rsidR="00DA595A" w:rsidRPr="00DA595A" w:rsidRDefault="00DA595A" w:rsidP="00DA595A">
      <w:pPr>
        <w:pStyle w:val="Prrafodelista"/>
        <w:ind w:left="1080" w:right="-29"/>
      </w:pPr>
    </w:p>
    <w:p w14:paraId="01BA19A1" w14:textId="77777777" w:rsidR="00DA595A" w:rsidRPr="00DA595A" w:rsidRDefault="00DA595A" w:rsidP="00DA595A">
      <w:pPr>
        <w:pStyle w:val="Prrafodelista"/>
        <w:numPr>
          <w:ilvl w:val="0"/>
          <w:numId w:val="26"/>
        </w:numPr>
        <w:ind w:right="-29"/>
      </w:pPr>
      <w:r w:rsidRPr="00DA595A">
        <w:lastRenderedPageBreak/>
        <w:t>Informe mensual de la recaudación del impuesto predial, y</w:t>
      </w:r>
    </w:p>
    <w:p w14:paraId="5B75E2BE" w14:textId="77777777" w:rsidR="00DA595A" w:rsidRPr="00DA595A" w:rsidRDefault="00DA595A" w:rsidP="00DA595A">
      <w:pPr>
        <w:pStyle w:val="Prrafodelista"/>
      </w:pPr>
    </w:p>
    <w:p w14:paraId="54888823" w14:textId="77777777" w:rsidR="00DA595A" w:rsidRPr="00DA595A" w:rsidRDefault="00DA595A" w:rsidP="00DA595A">
      <w:pPr>
        <w:pStyle w:val="Prrafodelista"/>
        <w:ind w:left="1080" w:right="-29"/>
      </w:pPr>
    </w:p>
    <w:p w14:paraId="14DB93E3" w14:textId="77777777" w:rsidR="00DA595A" w:rsidRPr="00DA595A" w:rsidRDefault="00DA595A" w:rsidP="00DA595A">
      <w:pPr>
        <w:pStyle w:val="Prrafodelista"/>
        <w:numPr>
          <w:ilvl w:val="0"/>
          <w:numId w:val="26"/>
        </w:numPr>
        <w:ind w:right="-29"/>
        <w:rPr>
          <w:lang w:val="es-ES_tradnl"/>
        </w:rPr>
      </w:pPr>
      <w:r w:rsidRPr="00DA595A">
        <w:t>La recaudación de los derechos por el suministro de agua potable, alcantarillado y saneamiento correspondiente al mes de calendario que haya concluido.</w:t>
      </w:r>
    </w:p>
    <w:p w14:paraId="46C537E4" w14:textId="77777777" w:rsidR="00DA595A" w:rsidRPr="00DA595A" w:rsidRDefault="00DA595A" w:rsidP="00DA595A">
      <w:pPr>
        <w:ind w:right="-29"/>
        <w:rPr>
          <w:lang w:val="es-ES_tradnl"/>
        </w:rPr>
      </w:pPr>
    </w:p>
    <w:p w14:paraId="16FE0A29" w14:textId="77777777" w:rsidR="00DA595A" w:rsidRPr="00DA595A" w:rsidRDefault="00DA595A" w:rsidP="00DA595A">
      <w:pPr>
        <w:ind w:right="-29"/>
      </w:pPr>
      <w:r w:rsidRPr="00DA595A">
        <w:t>El informe de la recaudación del impuesto predial y de los derechos por el suministro de agua potable, alcantarillado y saneamiento, se deberá enviar dentro de los cinco días naturales de concluido el mes.</w:t>
      </w:r>
    </w:p>
    <w:p w14:paraId="2AD882B0" w14:textId="77777777" w:rsidR="00DA595A" w:rsidRPr="00DA595A" w:rsidRDefault="00DA595A" w:rsidP="001F628E">
      <w:pPr>
        <w:pStyle w:val="NormalExtraBold"/>
      </w:pPr>
    </w:p>
    <w:p w14:paraId="4F1A71D4" w14:textId="77777777" w:rsidR="00DA595A" w:rsidRPr="006D0DA7" w:rsidRDefault="00DA595A" w:rsidP="001F628E">
      <w:pPr>
        <w:pStyle w:val="NormalExtraBold"/>
      </w:pPr>
      <w:r w:rsidRPr="006D0DA7">
        <w:t>TRANSITORIOS:</w:t>
      </w:r>
    </w:p>
    <w:p w14:paraId="448DAE54" w14:textId="77777777" w:rsidR="00DA595A" w:rsidRPr="00DA595A" w:rsidRDefault="00DA595A" w:rsidP="00DA595A">
      <w:pPr>
        <w:ind w:right="-29"/>
        <w:jc w:val="center"/>
        <w:rPr>
          <w:b/>
          <w:bCs/>
        </w:rPr>
      </w:pPr>
    </w:p>
    <w:p w14:paraId="0A659DF7" w14:textId="77777777" w:rsidR="00DA595A" w:rsidRPr="00DA595A" w:rsidRDefault="00DA595A" w:rsidP="00DA595A">
      <w:pPr>
        <w:ind w:right="-29"/>
      </w:pPr>
      <w:r w:rsidRPr="00DA595A">
        <w:rPr>
          <w:b/>
          <w:bCs/>
        </w:rPr>
        <w:t xml:space="preserve">PRIMERO: </w:t>
      </w:r>
      <w:r w:rsidRPr="00DA595A">
        <w:t>El presente Decreto por el que se expide la Ley General de Ingresos Municipales del Estado de Oaxaca para el Ejercicio Fiscal 2026, entrará en vigor el uno de enero de dos mil veintiséis, previa publicación en el Periódico Oficial del Gobierno del Estado.</w:t>
      </w:r>
    </w:p>
    <w:p w14:paraId="7769D136" w14:textId="77777777" w:rsidR="00DA595A" w:rsidRPr="00DA595A" w:rsidRDefault="00DA595A" w:rsidP="00DA595A">
      <w:pPr>
        <w:ind w:right="-29"/>
      </w:pPr>
    </w:p>
    <w:p w14:paraId="318C0592" w14:textId="77777777" w:rsidR="00DA595A" w:rsidRPr="00DA595A" w:rsidRDefault="00DA595A" w:rsidP="00DA595A">
      <w:pPr>
        <w:ind w:right="-29"/>
        <w:rPr>
          <w:lang w:val="es-ES_tradnl"/>
        </w:rPr>
      </w:pPr>
      <w:r w:rsidRPr="00DA595A">
        <w:rPr>
          <w:b/>
          <w:bCs/>
        </w:rPr>
        <w:t xml:space="preserve">SEGUNDO: </w:t>
      </w:r>
      <w:r w:rsidRPr="00DA595A">
        <w:t>Para cumplir con lo dispuesto por el artículo 53 fracción II de la Constitución Política del Estado Libre y Soberano de Oaxaca, publíquese en el Periódico Oficial del Gobierno del Estado.</w:t>
      </w:r>
    </w:p>
    <w:p w14:paraId="2666BE49" w14:textId="2575B5F2" w:rsidR="00A45BAE" w:rsidRDefault="00A45BAE" w:rsidP="003C57D9"/>
    <w:sectPr w:rsidR="00A45BAE" w:rsidSect="00CC0B99">
      <w:headerReference w:type="default" r:id="rId7"/>
      <w:footerReference w:type="default" r:id="rId8"/>
      <w:pgSz w:w="12240" w:h="15840" w:code="1"/>
      <w:pgMar w:top="238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901" w14:textId="77777777" w:rsidR="00DA6439" w:rsidRDefault="00DA6439" w:rsidP="005848F9">
      <w:r>
        <w:separator/>
      </w:r>
    </w:p>
  </w:endnote>
  <w:endnote w:type="continuationSeparator" w:id="0">
    <w:p w14:paraId="565F5FB9" w14:textId="77777777" w:rsidR="00DA6439" w:rsidRDefault="00DA6439" w:rsidP="005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Poppins">
    <w:charset w:val="00"/>
    <w:family w:val="auto"/>
    <w:pitch w:val="variable"/>
    <w:sig w:usb0="00008007" w:usb1="00000000" w:usb2="00000000" w:usb3="00000000" w:csb0="00000093" w:csb1="00000000"/>
  </w:font>
  <w:font w:name="Poppins ExtraBold">
    <w:altName w:val="Poppins ExtraBold"/>
    <w:charset w:val="00"/>
    <w:family w:val="auto"/>
    <w:pitch w:val="variable"/>
    <w:sig w:usb0="00008007" w:usb1="00000000" w:usb2="00000000" w:usb3="00000000" w:csb0="00000093" w:csb1="00000000"/>
  </w:font>
  <w:font w:name="Arial MT">
    <w:altName w:val="Arial"/>
    <w:charset w:val="01"/>
    <w:family w:val="swiss"/>
    <w:pitch w:val="variable"/>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144796"/>
      <w:docPartObj>
        <w:docPartGallery w:val="Page Numbers (Bottom of Page)"/>
        <w:docPartUnique/>
      </w:docPartObj>
    </w:sdtPr>
    <w:sdtEndPr/>
    <w:sdtContent>
      <w:p w14:paraId="57B9CB4F" w14:textId="12FBA04F" w:rsidR="00FC3C77" w:rsidRDefault="008D5FC2" w:rsidP="00FC3C77">
        <w:pPr>
          <w:jc w:val="right"/>
        </w:pPr>
        <w:r w:rsidRPr="008D5FC2">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347287D4" wp14:editId="64BF5043">
                  <wp:simplePos x="0" y="0"/>
                  <wp:positionH relativeFrom="column">
                    <wp:posOffset>-109855</wp:posOffset>
                  </wp:positionH>
                  <wp:positionV relativeFrom="paragraph">
                    <wp:posOffset>123190</wp:posOffset>
                  </wp:positionV>
                  <wp:extent cx="2052955" cy="492760"/>
                  <wp:effectExtent l="0" t="0" r="4445" b="2540"/>
                  <wp:wrapNone/>
                  <wp:docPr id="330758670" name="Rectángulo blaco abajo"/>
                  <wp:cNvGraphicFramePr/>
                  <a:graphic xmlns:a="http://schemas.openxmlformats.org/drawingml/2006/main">
                    <a:graphicData uri="http://schemas.microsoft.com/office/word/2010/wordprocessingShape">
                      <wps:wsp>
                        <wps:cNvSpPr/>
                        <wps:spPr>
                          <a:xfrm>
                            <a:off x="0" y="0"/>
                            <a:ext cx="2052955" cy="492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38B7E551" id="Rectángulo blaco abajo" o:spid="_x0000_s1026" style="position:absolute;margin-left:-8.65pt;margin-top:9.7pt;width:161.65pt;height:38.8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" fillcolor="white [3212]" stroked="f" strokeweight="1pt"/>
              </w:pict>
            </mc:Fallback>
          </mc:AlternateContent>
        </w:r>
        <w:r w:rsidR="00FC3C77" w:rsidRPr="008D5FC2">
          <w:rPr>
            <w:rFonts w:asciiTheme="majorHAnsi" w:hAnsiTheme="majorHAnsi" w:cstheme="majorHAnsi"/>
            <w:color w:val="63666A" w:themeColor="accent1"/>
          </w:rPr>
          <w:fldChar w:fldCharType="begin"/>
        </w:r>
        <w:r w:rsidR="00FC3C77" w:rsidRPr="008D5FC2">
          <w:rPr>
            <w:rFonts w:asciiTheme="majorHAnsi" w:hAnsiTheme="majorHAnsi" w:cstheme="majorHAnsi"/>
            <w:color w:val="63666A" w:themeColor="accent1"/>
          </w:rPr>
          <w:instrText>PAGE   \* MERGEFORMAT</w:instrText>
        </w:r>
        <w:r w:rsidR="00FC3C77" w:rsidRPr="008D5FC2">
          <w:rPr>
            <w:rFonts w:asciiTheme="majorHAnsi" w:hAnsiTheme="majorHAnsi" w:cstheme="majorHAnsi"/>
            <w:color w:val="63666A" w:themeColor="accent1"/>
          </w:rPr>
          <w:fldChar w:fldCharType="separate"/>
        </w:r>
        <w:r w:rsidR="00FC3C77" w:rsidRPr="008D5FC2">
          <w:rPr>
            <w:rFonts w:asciiTheme="majorHAnsi" w:hAnsiTheme="majorHAnsi" w:cstheme="majorHAnsi"/>
            <w:color w:val="63666A" w:themeColor="accent1"/>
            <w:lang w:val="es-ES"/>
          </w:rPr>
          <w:t>2</w:t>
        </w:r>
        <w:r w:rsidR="00FC3C77" w:rsidRPr="008D5FC2">
          <w:rPr>
            <w:rFonts w:asciiTheme="majorHAnsi" w:hAnsiTheme="majorHAnsi" w:cstheme="majorHAnsi"/>
            <w:color w:val="63666A" w:themeColor="accent1"/>
          </w:rPr>
          <w:fldChar w:fldCharType="end"/>
        </w:r>
      </w:p>
    </w:sdtContent>
  </w:sdt>
  <w:p w14:paraId="7BE4ED68" w14:textId="0C577A4D" w:rsidR="00CC0B99" w:rsidRDefault="00CC0B99" w:rsidP="005848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977" w14:textId="77777777" w:rsidR="00DA6439" w:rsidRDefault="00DA6439" w:rsidP="005848F9">
      <w:r>
        <w:separator/>
      </w:r>
    </w:p>
  </w:footnote>
  <w:footnote w:type="continuationSeparator" w:id="0">
    <w:p w14:paraId="6F1D1CBC" w14:textId="77777777" w:rsidR="00DA6439" w:rsidRDefault="00DA6439" w:rsidP="005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0DF" w14:textId="65DE0484" w:rsidR="00CC0B99" w:rsidRDefault="004D6F88" w:rsidP="005848F9">
    <w:pPr>
      <w:pStyle w:val="Encabezado"/>
    </w:pPr>
    <w:r w:rsidRPr="00725140">
      <w:rPr>
        <w:noProof/>
        <w:sz w:val="20"/>
        <w:szCs w:val="20"/>
        <w:lang w:eastAsia="es-MX"/>
      </w:rPr>
      <w:drawing>
        <wp:anchor distT="0" distB="0" distL="114300" distR="114300" simplePos="0" relativeHeight="251667456" behindDoc="0" locked="0" layoutInCell="1" allowOverlap="1" wp14:anchorId="5DDDA93A" wp14:editId="3D222945">
          <wp:simplePos x="0" y="0"/>
          <wp:positionH relativeFrom="page">
            <wp:posOffset>5666740</wp:posOffset>
          </wp:positionH>
          <wp:positionV relativeFrom="page">
            <wp:posOffset>371669</wp:posOffset>
          </wp:positionV>
          <wp:extent cx="805180" cy="950595"/>
          <wp:effectExtent l="0" t="0" r="0" b="1905"/>
          <wp:wrapNone/>
          <wp:docPr id="1" name="Logo Esta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Estat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5180" cy="950595"/>
                  </a:xfrm>
                  <a:prstGeom prst="rect">
                    <a:avLst/>
                  </a:prstGeom>
                  <a:noFill/>
                </pic:spPr>
              </pic:pic>
            </a:graphicData>
          </a:graphic>
          <wp14:sizeRelH relativeFrom="page">
            <wp14:pctWidth>0</wp14:pctWidth>
          </wp14:sizeRelH>
          <wp14:sizeRelV relativeFrom="page">
            <wp14:pctHeight>0</wp14:pctHeight>
          </wp14:sizeRelV>
        </wp:anchor>
      </w:drawing>
    </w:r>
    <w:r w:rsidR="00CC0B99">
      <w:rPr>
        <w:noProof/>
      </w:rPr>
      <w:drawing>
        <wp:anchor distT="0" distB="0" distL="114300" distR="114300" simplePos="0" relativeHeight="251663360" behindDoc="0" locked="0" layoutInCell="1" allowOverlap="1" wp14:anchorId="0F9FD005" wp14:editId="53DCF957">
          <wp:simplePos x="0" y="0"/>
          <wp:positionH relativeFrom="column">
            <wp:posOffset>-132715</wp:posOffset>
          </wp:positionH>
          <wp:positionV relativeFrom="paragraph">
            <wp:posOffset>7620</wp:posOffset>
          </wp:positionV>
          <wp:extent cx="2642453" cy="864000"/>
          <wp:effectExtent l="0" t="0" r="5715" b="0"/>
          <wp:wrapNone/>
          <wp:docPr id="60082844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2">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0B99">
      <w:rPr>
        <w:noProof/>
      </w:rPr>
      <w:drawing>
        <wp:anchor distT="0" distB="0" distL="114300" distR="114300" simplePos="0" relativeHeight="251659264" behindDoc="1" locked="0" layoutInCell="1" allowOverlap="1" wp14:anchorId="146CCB2A" wp14:editId="6BFB8B2A">
          <wp:simplePos x="0" y="0"/>
          <wp:positionH relativeFrom="column">
            <wp:posOffset>-889000</wp:posOffset>
          </wp:positionH>
          <wp:positionV relativeFrom="paragraph">
            <wp:posOffset>-439420</wp:posOffset>
          </wp:positionV>
          <wp:extent cx="7749828" cy="10029190"/>
          <wp:effectExtent l="0" t="0" r="3810" b="0"/>
          <wp:wrapNone/>
          <wp:docPr id="1966120146"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a:blip r:embed="rId3">
                    <a:extLst>
                      <a:ext uri="{28A0092B-C50C-407E-A947-70E740481C1C}">
                        <a14:useLocalDpi xmlns:a14="http://schemas.microsoft.com/office/drawing/2010/main" val="0"/>
                      </a:ext>
                    </a:extLst>
                  </a:blip>
                  <a:stretch>
                    <a:fillRect/>
                  </a:stretch>
                </pic:blipFill>
                <pic:spPr>
                  <a:xfrm>
                    <a:off x="0" y="0"/>
                    <a:ext cx="7749828" cy="10029190"/>
                  </a:xfrm>
                  <a:prstGeom prst="rect">
                    <a:avLst/>
                  </a:prstGeom>
                </pic:spPr>
              </pic:pic>
            </a:graphicData>
          </a:graphic>
          <wp14:sizeRelH relativeFrom="page">
            <wp14:pctWidth>0</wp14:pctWidth>
          </wp14:sizeRelH>
          <wp14:sizeRelV relativeFrom="page">
            <wp14:pctHeight>0</wp14:pctHeight>
          </wp14:sizeRelV>
        </wp:anchor>
      </w:drawing>
    </w:r>
    <w:r w:rsidR="00CC0B99">
      <w:rPr>
        <w:noProof/>
      </w:rPr>
      <mc:AlternateContent>
        <mc:Choice Requires="wps">
          <w:drawing>
            <wp:anchor distT="0" distB="0" distL="114300" distR="114300" simplePos="0" relativeHeight="251660287" behindDoc="0" locked="0" layoutInCell="1" allowOverlap="1" wp14:anchorId="7546FA5D" wp14:editId="2261CDDC">
              <wp:simplePos x="0" y="0"/>
              <wp:positionH relativeFrom="column">
                <wp:posOffset>-368935</wp:posOffset>
              </wp:positionH>
              <wp:positionV relativeFrom="paragraph">
                <wp:posOffset>-30480</wp:posOffset>
              </wp:positionV>
              <wp:extent cx="2952750" cy="1009650"/>
              <wp:effectExtent l="0" t="0" r="0" b="0"/>
              <wp:wrapNone/>
              <wp:docPr id="204150456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61E16B9B" id="Rectángulo blaco arriba" o:spid="_x0000_s1026" style="position:absolute;margin-left:-29.05pt;margin-top:-2.4pt;width:232.5pt;height:79.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C0082"/>
    <w:multiLevelType w:val="hybridMultilevel"/>
    <w:tmpl w:val="B91613A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6B45EC0"/>
    <w:multiLevelType w:val="hybridMultilevel"/>
    <w:tmpl w:val="740A3B3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A34751E"/>
    <w:multiLevelType w:val="hybridMultilevel"/>
    <w:tmpl w:val="DE2E1AB6"/>
    <w:lvl w:ilvl="0" w:tplc="FF18C2C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6A53E4C"/>
    <w:multiLevelType w:val="hybridMultilevel"/>
    <w:tmpl w:val="7396B24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9C114FD"/>
    <w:multiLevelType w:val="hybridMultilevel"/>
    <w:tmpl w:val="D4D8F6F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B7F68E8"/>
    <w:multiLevelType w:val="hybridMultilevel"/>
    <w:tmpl w:val="9B24632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C0715E7"/>
    <w:multiLevelType w:val="hybridMultilevel"/>
    <w:tmpl w:val="FBEC156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C4432D9"/>
    <w:multiLevelType w:val="hybridMultilevel"/>
    <w:tmpl w:val="C5BC6EE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42243047"/>
    <w:multiLevelType w:val="hybridMultilevel"/>
    <w:tmpl w:val="7FBE002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438C0A48"/>
    <w:multiLevelType w:val="hybridMultilevel"/>
    <w:tmpl w:val="332A30D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4C87233A"/>
    <w:multiLevelType w:val="hybridMultilevel"/>
    <w:tmpl w:val="2C56407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51365632"/>
    <w:multiLevelType w:val="hybridMultilevel"/>
    <w:tmpl w:val="CE1EF81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532F0527"/>
    <w:multiLevelType w:val="hybridMultilevel"/>
    <w:tmpl w:val="D2BC152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554C18B6"/>
    <w:multiLevelType w:val="hybridMultilevel"/>
    <w:tmpl w:val="7430C2C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5C7A6B34"/>
    <w:multiLevelType w:val="hybridMultilevel"/>
    <w:tmpl w:val="E3749F8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5EF36825"/>
    <w:multiLevelType w:val="hybridMultilevel"/>
    <w:tmpl w:val="EDD4660C"/>
    <w:lvl w:ilvl="0" w:tplc="47561D26">
      <w:start w:val="1"/>
      <w:numFmt w:val="upperRoman"/>
      <w:lvlText w:val="%1."/>
      <w:lvlJc w:val="left"/>
      <w:pPr>
        <w:ind w:left="1080" w:hanging="720"/>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5F145F7E"/>
    <w:multiLevelType w:val="hybridMultilevel"/>
    <w:tmpl w:val="F930677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FEE068A"/>
    <w:multiLevelType w:val="hybridMultilevel"/>
    <w:tmpl w:val="F21004B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6050312C"/>
    <w:multiLevelType w:val="hybridMultilevel"/>
    <w:tmpl w:val="5952F10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64C35CEF"/>
    <w:multiLevelType w:val="hybridMultilevel"/>
    <w:tmpl w:val="1C2E776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665635B7"/>
    <w:multiLevelType w:val="hybridMultilevel"/>
    <w:tmpl w:val="BCF2330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677127B6"/>
    <w:multiLevelType w:val="hybridMultilevel"/>
    <w:tmpl w:val="36A85C1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6C6E0869"/>
    <w:multiLevelType w:val="hybridMultilevel"/>
    <w:tmpl w:val="8C20267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D0767BB"/>
    <w:multiLevelType w:val="hybridMultilevel"/>
    <w:tmpl w:val="0430002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E020350"/>
    <w:multiLevelType w:val="hybridMultilevel"/>
    <w:tmpl w:val="C5D4DABE"/>
    <w:lvl w:ilvl="0" w:tplc="2CC4D01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73ED225B"/>
    <w:multiLevelType w:val="hybridMultilevel"/>
    <w:tmpl w:val="1BEA31C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2"/>
  </w:num>
  <w:num w:numId="2">
    <w:abstractNumId w:val="11"/>
  </w:num>
  <w:num w:numId="3">
    <w:abstractNumId w:val="4"/>
  </w:num>
  <w:num w:numId="4">
    <w:abstractNumId w:val="14"/>
  </w:num>
  <w:num w:numId="5">
    <w:abstractNumId w:val="21"/>
  </w:num>
  <w:num w:numId="6">
    <w:abstractNumId w:val="19"/>
  </w:num>
  <w:num w:numId="7">
    <w:abstractNumId w:val="25"/>
  </w:num>
  <w:num w:numId="8">
    <w:abstractNumId w:val="3"/>
  </w:num>
  <w:num w:numId="9">
    <w:abstractNumId w:val="10"/>
  </w:num>
  <w:num w:numId="10">
    <w:abstractNumId w:val="9"/>
  </w:num>
  <w:num w:numId="11">
    <w:abstractNumId w:val="7"/>
  </w:num>
  <w:num w:numId="12">
    <w:abstractNumId w:val="1"/>
  </w:num>
  <w:num w:numId="13">
    <w:abstractNumId w:val="18"/>
  </w:num>
  <w:num w:numId="14">
    <w:abstractNumId w:val="13"/>
  </w:num>
  <w:num w:numId="15">
    <w:abstractNumId w:val="23"/>
  </w:num>
  <w:num w:numId="16">
    <w:abstractNumId w:val="8"/>
  </w:num>
  <w:num w:numId="17">
    <w:abstractNumId w:val="20"/>
  </w:num>
  <w:num w:numId="18">
    <w:abstractNumId w:val="22"/>
  </w:num>
  <w:num w:numId="19">
    <w:abstractNumId w:val="5"/>
  </w:num>
  <w:num w:numId="20">
    <w:abstractNumId w:val="16"/>
  </w:num>
  <w:num w:numId="21">
    <w:abstractNumId w:val="6"/>
  </w:num>
  <w:num w:numId="22">
    <w:abstractNumId w:val="15"/>
  </w:num>
  <w:num w:numId="23">
    <w:abstractNumId w:val="2"/>
  </w:num>
  <w:num w:numId="24">
    <w:abstractNumId w:val="0"/>
  </w:num>
  <w:num w:numId="25">
    <w:abstractNumId w:val="17"/>
  </w:num>
  <w:num w:numId="26">
    <w:abstractNumId w:val="2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9"/>
    <w:rsid w:val="000024AE"/>
    <w:rsid w:val="00045A0D"/>
    <w:rsid w:val="000B5EDC"/>
    <w:rsid w:val="0012542D"/>
    <w:rsid w:val="0013733A"/>
    <w:rsid w:val="00156DAB"/>
    <w:rsid w:val="001651E3"/>
    <w:rsid w:val="001C54D6"/>
    <w:rsid w:val="001D2B75"/>
    <w:rsid w:val="001F628E"/>
    <w:rsid w:val="0022062E"/>
    <w:rsid w:val="00240F1D"/>
    <w:rsid w:val="00264E31"/>
    <w:rsid w:val="00285D1F"/>
    <w:rsid w:val="002D225E"/>
    <w:rsid w:val="0036430C"/>
    <w:rsid w:val="00383B6D"/>
    <w:rsid w:val="003C57D9"/>
    <w:rsid w:val="003E54FE"/>
    <w:rsid w:val="004978C6"/>
    <w:rsid w:val="004D1C30"/>
    <w:rsid w:val="004D6F88"/>
    <w:rsid w:val="005848F9"/>
    <w:rsid w:val="00593151"/>
    <w:rsid w:val="005A3C5D"/>
    <w:rsid w:val="005B3127"/>
    <w:rsid w:val="005F30C2"/>
    <w:rsid w:val="00666AF1"/>
    <w:rsid w:val="006D0DA7"/>
    <w:rsid w:val="00750413"/>
    <w:rsid w:val="00761F51"/>
    <w:rsid w:val="007B35E8"/>
    <w:rsid w:val="008D5FC2"/>
    <w:rsid w:val="0090609C"/>
    <w:rsid w:val="009B1EA0"/>
    <w:rsid w:val="00A45BAE"/>
    <w:rsid w:val="00A97759"/>
    <w:rsid w:val="00B0255B"/>
    <w:rsid w:val="00B73C46"/>
    <w:rsid w:val="00CC0B99"/>
    <w:rsid w:val="00CC7218"/>
    <w:rsid w:val="00DA595A"/>
    <w:rsid w:val="00DA6439"/>
    <w:rsid w:val="00DB3D5F"/>
    <w:rsid w:val="00DE77B4"/>
    <w:rsid w:val="00E06597"/>
    <w:rsid w:val="00E63E08"/>
    <w:rsid w:val="00EC3AFA"/>
    <w:rsid w:val="00F55492"/>
    <w:rsid w:val="00F62AC1"/>
    <w:rsid w:val="00F63B5E"/>
    <w:rsid w:val="00F67F47"/>
    <w:rsid w:val="00FC3C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1F48"/>
  <w15:chartTrackingRefBased/>
  <w15:docId w15:val="{8A5A36C4-9950-41A3-BD17-7CC6448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18"/>
        <w:szCs w:val="18"/>
        <w:lang w:val="es-MX"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F9"/>
    <w:pPr>
      <w:spacing w:line="276" w:lineRule="auto"/>
    </w:pPr>
    <w:rPr>
      <w:rFonts w:asciiTheme="minorHAnsi" w:hAnsiTheme="minorHAnsi" w:cstheme="minorHAnsi"/>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55492"/>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F55492"/>
  </w:style>
  <w:style w:type="paragraph" w:styleId="Piedepgina">
    <w:name w:val="footer"/>
    <w:basedOn w:val="Normal"/>
    <w:link w:val="PiedepginaCar"/>
    <w:uiPriority w:val="99"/>
    <w:unhideWhenUsed/>
    <w:rsid w:val="00F5549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55492"/>
  </w:style>
  <w:style w:type="paragraph" w:styleId="Revisin">
    <w:name w:val="Revision"/>
    <w:hidden/>
    <w:uiPriority w:val="99"/>
    <w:semiHidden/>
    <w:rsid w:val="00285D1F"/>
    <w:pPr>
      <w:spacing w:line="240" w:lineRule="auto"/>
      <w:jc w:val="left"/>
    </w:pPr>
    <w:rPr>
      <w:rFonts w:asciiTheme="minorHAnsi" w:hAnsiTheme="minorHAnsi" w:cstheme="minorHAnsi"/>
      <w:kern w:val="0"/>
      <w14:ligatures w14:val="none"/>
    </w:rPr>
  </w:style>
  <w:style w:type="paragraph" w:customStyle="1" w:styleId="NormalExtraBold">
    <w:name w:val="Normal ExtraBold"/>
    <w:basedOn w:val="Normal"/>
    <w:link w:val="NormalExtraBoldCar"/>
    <w:qFormat/>
    <w:rsid w:val="00285D1F"/>
    <w:pPr>
      <w:jc w:val="center"/>
    </w:pPr>
    <w:rPr>
      <w:rFonts w:asciiTheme="majorHAnsi" w:hAnsiTheme="majorHAnsi" w:cstheme="majorHAnsi"/>
    </w:rPr>
  </w:style>
  <w:style w:type="character" w:customStyle="1" w:styleId="NormalExtraBoldCar">
    <w:name w:val="Normal ExtraBold Car"/>
    <w:basedOn w:val="Fuentedeprrafopredeter"/>
    <w:link w:val="NormalExtraBold"/>
    <w:rsid w:val="00285D1F"/>
    <w:rPr>
      <w:rFonts w:asciiTheme="majorHAnsi" w:hAnsiTheme="majorHAnsi" w:cstheme="majorHAnsi"/>
      <w:kern w:val="0"/>
      <w14:ligatures w14:val="none"/>
    </w:rPr>
  </w:style>
  <w:style w:type="paragraph" w:styleId="Prrafodelista">
    <w:name w:val="List Paragraph"/>
    <w:basedOn w:val="Normal"/>
    <w:link w:val="PrrafodelistaCar"/>
    <w:uiPriority w:val="34"/>
    <w:qFormat/>
    <w:rsid w:val="00285D1F"/>
    <w:pPr>
      <w:ind w:left="720"/>
      <w:contextualSpacing/>
    </w:pPr>
  </w:style>
  <w:style w:type="table" w:customStyle="1" w:styleId="TableNormal">
    <w:name w:val="Table Normal"/>
    <w:uiPriority w:val="2"/>
    <w:semiHidden/>
    <w:unhideWhenUsed/>
    <w:qFormat/>
    <w:rsid w:val="001C54D6"/>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54D6"/>
    <w:pPr>
      <w:widowControl w:val="0"/>
      <w:autoSpaceDE w:val="0"/>
      <w:autoSpaceDN w:val="0"/>
      <w:spacing w:line="240" w:lineRule="auto"/>
      <w:jc w:val="left"/>
    </w:pPr>
    <w:rPr>
      <w:rFonts w:ascii="Arial MT" w:eastAsia="Arial MT" w:hAnsi="Arial MT" w:cs="Arial MT"/>
      <w:sz w:val="22"/>
      <w:szCs w:val="22"/>
      <w:lang w:val="es-ES"/>
    </w:rPr>
  </w:style>
  <w:style w:type="paragraph" w:styleId="Sinespaciado">
    <w:name w:val="No Spacing"/>
    <w:uiPriority w:val="1"/>
    <w:qFormat/>
    <w:rsid w:val="003E54FE"/>
    <w:pPr>
      <w:spacing w:line="240" w:lineRule="auto"/>
      <w:jc w:val="left"/>
    </w:pPr>
    <w:rPr>
      <w:rFonts w:asciiTheme="minorHAnsi" w:hAnsiTheme="minorHAnsi"/>
      <w:kern w:val="0"/>
      <w:sz w:val="22"/>
      <w:szCs w:val="22"/>
      <w14:ligatures w14:val="none"/>
    </w:rPr>
  </w:style>
  <w:style w:type="character" w:customStyle="1" w:styleId="markedcontent">
    <w:name w:val="markedcontent"/>
    <w:basedOn w:val="Fuentedeprrafopredeter"/>
    <w:rsid w:val="003E54FE"/>
  </w:style>
  <w:style w:type="paragraph" w:customStyle="1" w:styleId="Default">
    <w:name w:val="Default"/>
    <w:rsid w:val="003E54FE"/>
    <w:pPr>
      <w:autoSpaceDE w:val="0"/>
      <w:autoSpaceDN w:val="0"/>
      <w:adjustRightInd w:val="0"/>
      <w:spacing w:line="240" w:lineRule="auto"/>
      <w:jc w:val="left"/>
    </w:pPr>
    <w:rPr>
      <w:rFonts w:ascii="Arial" w:hAnsi="Arial" w:cs="Arial"/>
      <w:color w:val="000000"/>
      <w:kern w:val="0"/>
      <w:sz w:val="24"/>
      <w:szCs w:val="24"/>
      <w14:ligatures w14:val="none"/>
    </w:rPr>
  </w:style>
  <w:style w:type="table" w:styleId="Tablaconcuadrcula">
    <w:name w:val="Table Grid"/>
    <w:basedOn w:val="Tablanormal"/>
    <w:uiPriority w:val="59"/>
    <w:rsid w:val="00B73C46"/>
    <w:pPr>
      <w:spacing w:line="240" w:lineRule="auto"/>
      <w:jc w:val="left"/>
    </w:pPr>
    <w:rPr>
      <w:rFonts w:asciiTheme="minorHAnsi" w:hAnsi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basedOn w:val="Fuentedeprrafopredeter"/>
    <w:link w:val="Prrafodelista"/>
    <w:uiPriority w:val="34"/>
    <w:locked/>
    <w:rsid w:val="00DA595A"/>
    <w:rPr>
      <w:rFonts w:asciiTheme="minorHAnsi" w:hAnsiTheme="minorHAnsi" w:cstheme="minorHAns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ASFE">
      <a:dk1>
        <a:sysClr val="windowText" lastClr="000000"/>
      </a:dk1>
      <a:lt1>
        <a:sysClr val="window" lastClr="FFFFFF"/>
      </a:lt1>
      <a:dk2>
        <a:srgbClr val="A50034"/>
      </a:dk2>
      <a:lt2>
        <a:srgbClr val="253746"/>
      </a:lt2>
      <a:accent1>
        <a:srgbClr val="63666A"/>
      </a:accent1>
      <a:accent2>
        <a:srgbClr val="744F28"/>
      </a:accent2>
      <a:accent3>
        <a:srgbClr val="BBBCBC"/>
      </a:accent3>
      <a:accent4>
        <a:srgbClr val="CEB888"/>
      </a:accent4>
      <a:accent5>
        <a:srgbClr val="954F72"/>
      </a:accent5>
      <a:accent6>
        <a:srgbClr val="FFC000"/>
      </a:accent6>
      <a:hlink>
        <a:srgbClr val="4472C4"/>
      </a:hlink>
      <a:folHlink>
        <a:srgbClr val="ED7D31"/>
      </a:folHlink>
    </a:clrScheme>
    <a:fontScheme name="ASF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1765</Words>
  <Characters>9710</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JURIDICO10</dc:creator>
  <cp:keywords/>
  <dc:description/>
  <cp:lastModifiedBy>JURIDICO22</cp:lastModifiedBy>
  <cp:revision>4</cp:revision>
  <cp:lastPrinted>2026-02-26T19:07:00Z</cp:lastPrinted>
  <dcterms:created xsi:type="dcterms:W3CDTF">2026-07-02T20:22:00Z</dcterms:created>
  <dcterms:modified xsi:type="dcterms:W3CDTF">2026-07-07T21:06:00Z</dcterms:modified>
</cp:coreProperties>
</file>